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9FA6" w14:textId="77777777" w:rsidR="00435CB6" w:rsidRDefault="00435CB6" w:rsidP="00E52B30">
      <w:pPr>
        <w:jc w:val="both"/>
        <w:rPr>
          <w:highlight w:val="green"/>
        </w:rPr>
      </w:pPr>
      <w:bookmarkStart w:id="0" w:name="_Hlk58502509"/>
    </w:p>
    <w:bookmarkEnd w:id="0"/>
    <w:p w14:paraId="1FF5D78F" w14:textId="5C53DA9B" w:rsidR="00184525" w:rsidRPr="002C1D78" w:rsidRDefault="002C1D78" w:rsidP="002C1D7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STUDENT WELLBEING AND 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br/>
        <w:t>ENGAGEMENT POLICY</w:t>
      </w:r>
    </w:p>
    <w:p w14:paraId="7078FCD5" w14:textId="77777777" w:rsidR="009A3DED" w:rsidRDefault="009A3DED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6AFFC016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9AB5794" w14:textId="6C47620D" w:rsidR="001F3E1E" w:rsidRPr="002C1D78" w:rsidRDefault="002C1D78" w:rsidP="002C1D78">
      <w:pPr>
        <w:jc w:val="both"/>
      </w:pPr>
      <w:r w:rsidRPr="002C1D78">
        <w:t>The purpose of this policy is to</w:t>
      </w:r>
      <w:r w:rsidR="00731F01" w:rsidRPr="002C1D78">
        <w:t xml:space="preserve"> ensure that all </w:t>
      </w:r>
      <w:r w:rsidR="00004150" w:rsidRPr="002C1D78">
        <w:t xml:space="preserve">students </w:t>
      </w:r>
      <w:r w:rsidR="001F3E1E" w:rsidRPr="002C1D78">
        <w:t>and members of our school community understand:</w:t>
      </w:r>
    </w:p>
    <w:p w14:paraId="6702D490" w14:textId="653B6859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o</w:t>
      </w:r>
      <w:r w:rsidR="001F3E1E" w:rsidRPr="002C1D78">
        <w:t>ur commitment to providing a safe and supportive learning environment for students</w:t>
      </w:r>
    </w:p>
    <w:p w14:paraId="379D0E27" w14:textId="12F83D8E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e</w:t>
      </w:r>
      <w:r w:rsidR="001F3E1E" w:rsidRPr="002C1D78">
        <w:t>xpectations for positive student behaviour</w:t>
      </w:r>
    </w:p>
    <w:p w14:paraId="39195CF1" w14:textId="6FD777AB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s</w:t>
      </w:r>
      <w:r w:rsidR="001F3E1E" w:rsidRPr="002C1D78">
        <w:t>upport available to students and families</w:t>
      </w:r>
    </w:p>
    <w:p w14:paraId="7CAA1DFA" w14:textId="3D0364BD" w:rsidR="008F633F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o</w:t>
      </w:r>
      <w:r w:rsidR="001F3E1E" w:rsidRPr="002C1D78">
        <w:t xml:space="preserve">ur school’s policies and procedures for responding to inappropriate student behaviour. </w:t>
      </w:r>
    </w:p>
    <w:p w14:paraId="62C334DB" w14:textId="62F698C3" w:rsidR="001F3E1E" w:rsidRPr="002C1D78" w:rsidRDefault="004B1A0A" w:rsidP="002C1D78">
      <w:pPr>
        <w:jc w:val="both"/>
        <w:rPr>
          <w:rFonts w:cstheme="minorHAnsi"/>
          <w:color w:val="000000"/>
          <w:highlight w:val="yellow"/>
        </w:rPr>
      </w:pPr>
      <w:r>
        <w:t xml:space="preserve">Springhurst Primary School </w:t>
      </w:r>
      <w:r w:rsidR="00595CD8" w:rsidRPr="002C1D78">
        <w:rPr>
          <w:rFonts w:cstheme="minorHAnsi"/>
          <w:color w:val="000000"/>
        </w:rPr>
        <w:t>is committed to providing a safe, secure and stimulating learning environment for all students.  We understand that students reach their full potential only when they are happy, healthy and safe, and that a positive school culture</w:t>
      </w:r>
      <w:r w:rsidR="00417FE1">
        <w:rPr>
          <w:rFonts w:cstheme="minorHAnsi"/>
          <w:color w:val="000000"/>
        </w:rPr>
        <w:t>,</w:t>
      </w:r>
      <w:r w:rsidR="00595CD8" w:rsidRPr="002C1D78">
        <w:rPr>
          <w:rFonts w:cstheme="minorHAnsi"/>
          <w:color w:val="000000"/>
        </w:rPr>
        <w:t xml:space="preserve"> </w:t>
      </w:r>
      <w:r w:rsidR="00417FE1">
        <w:rPr>
          <w:rFonts w:cstheme="minorHAnsi"/>
          <w:color w:val="000000"/>
        </w:rPr>
        <w:t>where student participation is encouraged and valued,</w:t>
      </w:r>
      <w:r w:rsidR="00417FE1" w:rsidRPr="002C1D78">
        <w:rPr>
          <w:rFonts w:cstheme="minorHAnsi"/>
          <w:color w:val="000000"/>
        </w:rPr>
        <w:t xml:space="preserve"> </w:t>
      </w:r>
      <w:r w:rsidR="00595CD8" w:rsidRPr="002C1D78">
        <w:rPr>
          <w:rFonts w:cstheme="minorHAnsi"/>
          <w:color w:val="000000"/>
        </w:rPr>
        <w:t>helps to engage students and support them in their learning.</w:t>
      </w:r>
      <w:r w:rsidR="00C964AD">
        <w:rPr>
          <w:rFonts w:cstheme="minorHAnsi"/>
          <w:color w:val="000000"/>
        </w:rPr>
        <w:t xml:space="preserve"> </w:t>
      </w:r>
      <w:r w:rsidR="00595CD8" w:rsidRPr="002C1D78">
        <w:rPr>
          <w:rFonts w:cstheme="minorHAnsi"/>
          <w:color w:val="000000"/>
        </w:rPr>
        <w:t>Our school acknowledges that student wellbeing an</w:t>
      </w:r>
      <w:r w:rsidR="002C1D78" w:rsidRPr="002C1D78">
        <w:rPr>
          <w:rFonts w:cstheme="minorHAnsi"/>
          <w:color w:val="000000"/>
        </w:rPr>
        <w:t xml:space="preserve">d student learning outcomes are </w:t>
      </w:r>
      <w:r w:rsidR="00595CD8" w:rsidRPr="002C1D78">
        <w:rPr>
          <w:rFonts w:cstheme="minorHAnsi"/>
          <w:color w:val="000000"/>
        </w:rPr>
        <w:t xml:space="preserve">closely linked. </w:t>
      </w:r>
    </w:p>
    <w:p w14:paraId="79A7A9C9" w14:textId="31ADA8E0" w:rsidR="00595CD8" w:rsidRPr="002C1D78" w:rsidRDefault="00595CD8" w:rsidP="002C1D78">
      <w:pPr>
        <w:jc w:val="both"/>
      </w:pPr>
      <w:r w:rsidRPr="002C1D78">
        <w:t>T</w:t>
      </w:r>
      <w:r w:rsidR="001F3E1E" w:rsidRPr="002C1D78">
        <w:t xml:space="preserve">he objective of this policy is to support our school to create and maintain </w:t>
      </w:r>
      <w:r w:rsidRPr="002C1D78">
        <w:t>a safe, supportive and inclusive school environment consistent with our school’s values.</w:t>
      </w:r>
    </w:p>
    <w:p w14:paraId="0D202B90" w14:textId="4B3FBBB7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633E3F1" w14:textId="12830C4E" w:rsidR="008F633F" w:rsidRPr="002C1D78" w:rsidRDefault="008F633F" w:rsidP="002C1D78">
      <w:pPr>
        <w:jc w:val="both"/>
      </w:pPr>
      <w:r w:rsidRPr="002C1D78">
        <w:t xml:space="preserve">This policy applies to all school activities, including camps and excursions. </w:t>
      </w:r>
    </w:p>
    <w:p w14:paraId="487BC1D6" w14:textId="1D453949" w:rsidR="009B083B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Contents</w:t>
      </w:r>
    </w:p>
    <w:p w14:paraId="32C72BB8" w14:textId="68128531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>School profile</w:t>
      </w:r>
    </w:p>
    <w:p w14:paraId="298C8BDC" w14:textId="22F1183F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>School values, philosophy and vision</w:t>
      </w:r>
    </w:p>
    <w:p w14:paraId="30C17672" w14:textId="16C689F3" w:rsidR="009B083B" w:rsidRPr="002C1D78" w:rsidRDefault="00B33AC5" w:rsidP="002C1D78">
      <w:pPr>
        <w:pStyle w:val="ListParagraph"/>
        <w:numPr>
          <w:ilvl w:val="0"/>
          <w:numId w:val="13"/>
        </w:numPr>
        <w:jc w:val="both"/>
      </w:pPr>
      <w:r>
        <w:t>Wellbeing and e</w:t>
      </w:r>
      <w:r w:rsidR="009B083B" w:rsidRPr="002C1D78">
        <w:t>ngagement strategies</w:t>
      </w:r>
    </w:p>
    <w:p w14:paraId="0ED1C9B2" w14:textId="71615947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>Identifying students in need of support</w:t>
      </w:r>
    </w:p>
    <w:p w14:paraId="3EAAFEFD" w14:textId="61632D1F" w:rsidR="009B083B" w:rsidRPr="002C1D78" w:rsidRDefault="00B9138A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Student rights and responsibilities </w:t>
      </w:r>
    </w:p>
    <w:p w14:paraId="34C6EBE2" w14:textId="294F4EE0" w:rsidR="00B9138A" w:rsidRPr="002C1D78" w:rsidRDefault="00B9138A" w:rsidP="002C1D78">
      <w:pPr>
        <w:pStyle w:val="ListParagraph"/>
        <w:numPr>
          <w:ilvl w:val="0"/>
          <w:numId w:val="13"/>
        </w:numPr>
        <w:jc w:val="both"/>
      </w:pPr>
      <w:r w:rsidRPr="002C1D78">
        <w:t>Student behavioural expectations</w:t>
      </w:r>
      <w:r w:rsidR="00785F3E">
        <w:t xml:space="preserve"> </w:t>
      </w:r>
    </w:p>
    <w:p w14:paraId="045DF94E" w14:textId="42B68E85" w:rsidR="00961444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Engaging with families </w:t>
      </w:r>
    </w:p>
    <w:p w14:paraId="7FBC3923" w14:textId="71F3818A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Evaluation </w:t>
      </w:r>
    </w:p>
    <w:p w14:paraId="2FBC69F8" w14:textId="16D68D5B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A3A2BA1" w14:textId="61AEE209" w:rsidR="00A17B8D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School profile </w:t>
      </w:r>
    </w:p>
    <w:p w14:paraId="2A34C77B" w14:textId="2CA348C9" w:rsidR="00435CB6" w:rsidRPr="00DC22F8" w:rsidRDefault="0070100D" w:rsidP="00DC22F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C22F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The school has a long and proud history of serving this rural community, which dates back 144 years to 1878.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22F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Our students come from the township of Springhurst (population 250) and surrounding areas.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22F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Our school boasts two </w:t>
      </w:r>
      <w:r w:rsidRPr="0070100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well-resourced</w:t>
      </w:r>
      <w:r w:rsidRPr="00DC22F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classrooms, as well a separate multi-purpose building. Students use the multi-purpose building for sporting, cooking, art and other learning opportunities.</w:t>
      </w:r>
    </w:p>
    <w:p w14:paraId="7701D3C1" w14:textId="67D5A078" w:rsidR="00727D78" w:rsidRPr="00DC22F8" w:rsidRDefault="00727D78" w:rsidP="00DC22F8">
      <w:pPr>
        <w:pStyle w:val="font8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C22F8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We strive to provide a nurturing and challenging environment that empowers students to reach their personal best, both academically and socially.</w:t>
      </w:r>
    </w:p>
    <w:p w14:paraId="53D93D25" w14:textId="246CF1CE" w:rsidR="008F633F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School values, </w:t>
      </w:r>
      <w:r w:rsidR="00822294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mission</w:t>
      </w: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and vision </w:t>
      </w:r>
    </w:p>
    <w:p w14:paraId="7A248731" w14:textId="77777777" w:rsidR="00822294" w:rsidRPr="00DC22F8" w:rsidRDefault="00822294" w:rsidP="00DC22F8">
      <w:pPr>
        <w:pStyle w:val="font8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DC22F8"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following </w:t>
      </w:r>
      <w:r w:rsidRPr="00DC22F8">
        <w:rPr>
          <w:rStyle w:val="color34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values</w:t>
      </w:r>
      <w:r w:rsidRPr="00DC22F8"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underpin the beliefs of the Springhurst Primary School community and provide the basis for our actions.</w:t>
      </w:r>
    </w:p>
    <w:p w14:paraId="0B2DCDE5" w14:textId="3A7C97A2" w:rsidR="00822294" w:rsidRPr="00DC22F8" w:rsidRDefault="00822294" w:rsidP="00DC22F8">
      <w:pPr>
        <w:pStyle w:val="font8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DC22F8">
        <w:rPr>
          <w:rStyle w:val="wixguard"/>
          <w:rFonts w:asciiTheme="minorHAnsi" w:hAnsiTheme="minorHAnsi" w:cstheme="minorHAnsi"/>
          <w:sz w:val="22"/>
          <w:szCs w:val="22"/>
          <w:bdr w:val="none" w:sz="0" w:space="0" w:color="auto" w:frame="1"/>
        </w:rPr>
        <w:t>​</w:t>
      </w:r>
      <w:r w:rsidRPr="00DC22F8">
        <w:rPr>
          <w:rStyle w:val="color34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Learning</w:t>
      </w:r>
      <w:r w:rsidRPr="00DC22F8"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acquiring academic, social and emotional knowledge and skills.</w:t>
      </w:r>
    </w:p>
    <w:p w14:paraId="7E9DCC40" w14:textId="4B718962" w:rsidR="00822294" w:rsidRPr="00DC22F8" w:rsidRDefault="00822294" w:rsidP="00DC22F8">
      <w:pPr>
        <w:pStyle w:val="font8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DC22F8">
        <w:rPr>
          <w:rStyle w:val="wixguard"/>
          <w:rFonts w:asciiTheme="minorHAnsi" w:hAnsiTheme="minorHAnsi" w:cstheme="minorHAnsi"/>
          <w:sz w:val="22"/>
          <w:szCs w:val="22"/>
          <w:bdr w:val="none" w:sz="0" w:space="0" w:color="auto" w:frame="1"/>
        </w:rPr>
        <w:t>​</w:t>
      </w:r>
      <w:r w:rsidRPr="00DC22F8">
        <w:rPr>
          <w:rStyle w:val="color34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Relationships</w:t>
      </w:r>
      <w:r w:rsidRPr="00DC22F8"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developing authentic relationships where mutual respect and support are promoted.</w:t>
      </w:r>
    </w:p>
    <w:p w14:paraId="6752DC83" w14:textId="7A858708" w:rsidR="00822294" w:rsidRPr="00DC22F8" w:rsidRDefault="00822294" w:rsidP="00DC22F8">
      <w:pPr>
        <w:pStyle w:val="font8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DC22F8">
        <w:rPr>
          <w:rStyle w:val="color34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Persistence</w:t>
      </w:r>
      <w:r w:rsidRPr="00DC22F8"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cultivating an ability to manage challenging situations as they arise.</w:t>
      </w:r>
    </w:p>
    <w:p w14:paraId="3939520A" w14:textId="3A660BDA" w:rsidR="00822294" w:rsidRPr="00DC22F8" w:rsidRDefault="00822294" w:rsidP="00DC22F8">
      <w:pPr>
        <w:pStyle w:val="font8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DC22F8">
        <w:rPr>
          <w:rStyle w:val="color34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Respect</w:t>
      </w:r>
      <w:r w:rsidRPr="00DC22F8"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Build respect for self and others, our community and the environment.</w:t>
      </w:r>
    </w:p>
    <w:p w14:paraId="7B480AF5" w14:textId="1C959903" w:rsidR="00822294" w:rsidRPr="00E3245A" w:rsidRDefault="00822294" w:rsidP="00DC22F8">
      <w:pPr>
        <w:pStyle w:val="font8"/>
        <w:spacing w:before="0" w:beforeAutospacing="0" w:after="0" w:afterAutospacing="0"/>
        <w:ind w:left="142"/>
        <w:textAlignment w:val="baseline"/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C22F8">
        <w:rPr>
          <w:rStyle w:val="color34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Teamwork</w:t>
      </w:r>
      <w:r w:rsidRPr="00DC22F8"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working co-operatively with others towards common goals.   </w:t>
      </w:r>
    </w:p>
    <w:p w14:paraId="321BD0B2" w14:textId="7832D269" w:rsidR="00822294" w:rsidRPr="00E3245A" w:rsidRDefault="00822294" w:rsidP="00DC22F8">
      <w:pPr>
        <w:pStyle w:val="font8"/>
        <w:spacing w:before="0" w:beforeAutospacing="0" w:after="0" w:afterAutospacing="0"/>
        <w:ind w:left="142"/>
        <w:textAlignment w:val="baseline"/>
        <w:rPr>
          <w:rStyle w:val="color34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50BF0440" w14:textId="5D96A3FC" w:rsidR="00822294" w:rsidRPr="00DC22F8" w:rsidRDefault="00822294" w:rsidP="00DC22F8">
      <w:pPr>
        <w:pStyle w:val="font8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DC22F8">
        <w:rPr>
          <w:rFonts w:asciiTheme="minorHAnsi" w:hAnsiTheme="minorHAnsi" w:cstheme="minorHAnsi"/>
          <w:spacing w:val="8"/>
          <w:sz w:val="22"/>
          <w:szCs w:val="22"/>
        </w:rPr>
        <w:t xml:space="preserve">Springhurst Primary School’s </w:t>
      </w:r>
      <w:r w:rsidRPr="00DC22F8">
        <w:rPr>
          <w:rFonts w:asciiTheme="minorHAnsi" w:hAnsiTheme="minorHAnsi" w:cstheme="minorHAnsi"/>
          <w:b/>
          <w:bCs/>
          <w:spacing w:val="8"/>
          <w:sz w:val="22"/>
          <w:szCs w:val="22"/>
        </w:rPr>
        <w:t>mission</w:t>
      </w:r>
      <w:r w:rsidRPr="00DC22F8">
        <w:rPr>
          <w:rFonts w:asciiTheme="minorHAnsi" w:hAnsiTheme="minorHAnsi" w:cstheme="minorHAnsi"/>
          <w:spacing w:val="8"/>
          <w:sz w:val="22"/>
          <w:szCs w:val="22"/>
        </w:rPr>
        <w:t xml:space="preserve"> is to provide students with the best possible foundation in life through a well-rounded education.</w:t>
      </w:r>
    </w:p>
    <w:p w14:paraId="608D010F" w14:textId="77777777" w:rsidR="00E3245A" w:rsidRPr="00E3245A" w:rsidRDefault="00E3245A" w:rsidP="00DC22F8">
      <w:pPr>
        <w:spacing w:after="0" w:line="240" w:lineRule="auto"/>
        <w:ind w:left="142"/>
        <w:rPr>
          <w:rFonts w:cstheme="minorHAnsi"/>
        </w:rPr>
      </w:pPr>
    </w:p>
    <w:p w14:paraId="48FC98D4" w14:textId="0E774E48" w:rsidR="00595CD8" w:rsidRDefault="00727D78" w:rsidP="00E3245A">
      <w:pPr>
        <w:spacing w:after="0" w:line="240" w:lineRule="auto"/>
        <w:ind w:left="142"/>
        <w:rPr>
          <w:rFonts w:cstheme="minorHAnsi"/>
        </w:rPr>
      </w:pPr>
      <w:r w:rsidRPr="00DC22F8">
        <w:rPr>
          <w:rFonts w:cstheme="minorHAnsi"/>
        </w:rPr>
        <w:t>Our</w:t>
      </w:r>
      <w:r w:rsidR="00AB692B" w:rsidRPr="00DC22F8">
        <w:rPr>
          <w:rFonts w:cstheme="minorHAnsi"/>
        </w:rPr>
        <w:t xml:space="preserve"> school’s</w:t>
      </w:r>
      <w:r w:rsidRPr="00DC22F8">
        <w:rPr>
          <w:rFonts w:cstheme="minorHAnsi"/>
        </w:rPr>
        <w:t xml:space="preserve"> </w:t>
      </w:r>
      <w:r w:rsidRPr="00DC22F8">
        <w:rPr>
          <w:rFonts w:cstheme="minorHAnsi"/>
          <w:b/>
          <w:bCs/>
        </w:rPr>
        <w:t>vision</w:t>
      </w:r>
      <w:r w:rsidRPr="00DC22F8">
        <w:rPr>
          <w:rFonts w:cstheme="minorHAnsi"/>
        </w:rPr>
        <w:t xml:space="preserve"> is to empower students to reach their personal best, and fully equip them to contribu</w:t>
      </w:r>
      <w:r w:rsidR="00AB692B" w:rsidRPr="00DC22F8">
        <w:rPr>
          <w:rFonts w:cstheme="minorHAnsi"/>
        </w:rPr>
        <w:t xml:space="preserve">te positively to society as happy, healthy young adults. </w:t>
      </w:r>
    </w:p>
    <w:p w14:paraId="1202E7B7" w14:textId="77777777" w:rsidR="00E3245A" w:rsidRPr="00DC22F8" w:rsidRDefault="00E3245A" w:rsidP="00DC22F8">
      <w:pPr>
        <w:spacing w:after="0" w:line="240" w:lineRule="auto"/>
        <w:ind w:left="142"/>
        <w:rPr>
          <w:rFonts w:cstheme="minorHAnsi"/>
        </w:rPr>
      </w:pPr>
    </w:p>
    <w:p w14:paraId="4D797616" w14:textId="59A6F170" w:rsidR="008F633F" w:rsidRPr="002C1D78" w:rsidRDefault="004D3F3B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Wellbeing and e</w:t>
      </w:r>
      <w:r w:rsidR="008F633F"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ngagement strategies</w:t>
      </w:r>
    </w:p>
    <w:p w14:paraId="3DBFCD72" w14:textId="3478120D" w:rsidR="001F3E1E" w:rsidRPr="002C1D78" w:rsidRDefault="00E3245A" w:rsidP="002C1D78">
      <w:pPr>
        <w:jc w:val="both"/>
        <w:rPr>
          <w:i/>
          <w:highlight w:val="yellow"/>
        </w:rPr>
      </w:pPr>
      <w:r>
        <w:t>Spr</w:t>
      </w:r>
      <w:r w:rsidRPr="00E3245A">
        <w:t xml:space="preserve">inghurst Primary School </w:t>
      </w:r>
      <w:r w:rsidR="00AB692B" w:rsidRPr="00DC22F8">
        <w:t>has developed a range of strategies to promote engagement,</w:t>
      </w:r>
      <w:r w:rsidR="00657782" w:rsidRPr="00DC22F8">
        <w:t xml:space="preserve"> a</w:t>
      </w:r>
      <w:r w:rsidR="00417FE1" w:rsidRPr="00DC22F8">
        <w:t>n inclusive and</w:t>
      </w:r>
      <w:r w:rsidR="00657782" w:rsidRPr="00DC22F8">
        <w:t xml:space="preserve"> safe environment,</w:t>
      </w:r>
      <w:r w:rsidR="00AB692B" w:rsidRPr="00DC22F8">
        <w:t xml:space="preserve"> positive behaviour</w:t>
      </w:r>
      <w:r w:rsidR="00EA230F" w:rsidRPr="00DC22F8">
        <w:t>,</w:t>
      </w:r>
      <w:r w:rsidR="00AB692B" w:rsidRPr="00DC22F8">
        <w:t xml:space="preserve"> and respectful relationships for all students in our school.</w:t>
      </w:r>
      <w:r w:rsidR="00927906" w:rsidRPr="00DC22F8">
        <w:t xml:space="preserve"> We recognise the importance of student friendships and peer support in helping children and students feel safe and less isolated</w:t>
      </w:r>
      <w:r w:rsidR="00AB692B" w:rsidRPr="00DC22F8">
        <w:t xml:space="preserve"> We acknowledge that some students may need extra social, emotional or educational support at school, and that the needs of students will change over time as they grow and learn. </w:t>
      </w:r>
      <w:r w:rsidR="00102244" w:rsidRPr="00DC22F8">
        <w:t xml:space="preserve"> At </w:t>
      </w:r>
      <w:r w:rsidR="00102244" w:rsidRPr="00102244">
        <w:t>Springhurst</w:t>
      </w:r>
      <w:r w:rsidR="00102244">
        <w:t xml:space="preserve"> Primary School we</w:t>
      </w:r>
    </w:p>
    <w:p w14:paraId="1EB752C9" w14:textId="4CCDD68E" w:rsidR="003645C1" w:rsidRPr="00DC22F8" w:rsidRDefault="00102244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have </w:t>
      </w:r>
      <w:r w:rsidR="000C565D" w:rsidRPr="00DC22F8">
        <w:rPr>
          <w:rFonts w:cstheme="minorHAnsi"/>
          <w:iCs/>
        </w:rPr>
        <w:t>h</w:t>
      </w:r>
      <w:r w:rsidR="003645C1" w:rsidRPr="00DC22F8">
        <w:rPr>
          <w:rFonts w:cstheme="minorHAnsi"/>
          <w:iCs/>
        </w:rPr>
        <w:t xml:space="preserve">igh and consistent expectations of all </w:t>
      </w:r>
      <w:r w:rsidR="00935535" w:rsidRPr="00DC22F8">
        <w:rPr>
          <w:rFonts w:cstheme="minorHAnsi"/>
          <w:iCs/>
        </w:rPr>
        <w:t>staff, students and parents and carers</w:t>
      </w:r>
    </w:p>
    <w:p w14:paraId="7119E59A" w14:textId="6B0D5984" w:rsidR="00FA5301" w:rsidRPr="00DC22F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>p</w:t>
      </w:r>
      <w:r w:rsidR="00FA5301" w:rsidRPr="00DC22F8">
        <w:rPr>
          <w:rFonts w:cstheme="minorHAnsi"/>
          <w:iCs/>
        </w:rPr>
        <w:t>rioriti</w:t>
      </w:r>
      <w:r w:rsidR="0022008F" w:rsidRPr="00DC22F8">
        <w:rPr>
          <w:rFonts w:cstheme="minorHAnsi"/>
          <w:iCs/>
        </w:rPr>
        <w:t>s</w:t>
      </w:r>
      <w:r w:rsidR="00FA5301" w:rsidRPr="00DC22F8">
        <w:rPr>
          <w:rFonts w:cstheme="minorHAnsi"/>
          <w:iCs/>
        </w:rPr>
        <w:t>e</w:t>
      </w:r>
      <w:r w:rsidR="0022008F" w:rsidRPr="00DC22F8">
        <w:rPr>
          <w:rFonts w:cstheme="minorHAnsi"/>
          <w:iCs/>
        </w:rPr>
        <w:t xml:space="preserve"> positive relationships between staff and students, recognising the fundamental role this plays in building and sustaining student wellbeing </w:t>
      </w:r>
    </w:p>
    <w:p w14:paraId="3EB31A49" w14:textId="0FACF622" w:rsidR="0080202B" w:rsidRPr="00DC22F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>c</w:t>
      </w:r>
      <w:r w:rsidR="0080202B" w:rsidRPr="00DC22F8">
        <w:rPr>
          <w:rFonts w:cstheme="minorHAnsi"/>
          <w:iCs/>
        </w:rPr>
        <w:t>reat</w:t>
      </w:r>
      <w:r w:rsidR="00102244">
        <w:rPr>
          <w:rFonts w:cstheme="minorHAnsi"/>
          <w:iCs/>
        </w:rPr>
        <w:t>e</w:t>
      </w:r>
      <w:r w:rsidR="0080202B" w:rsidRPr="00DC22F8">
        <w:rPr>
          <w:rFonts w:cstheme="minorHAnsi"/>
          <w:iCs/>
        </w:rPr>
        <w:t xml:space="preserve"> a culture that is inclusive, engag</w:t>
      </w:r>
      <w:r w:rsidR="00F2424C" w:rsidRPr="00DC22F8">
        <w:rPr>
          <w:rFonts w:cstheme="minorHAnsi"/>
          <w:iCs/>
        </w:rPr>
        <w:t>ing</w:t>
      </w:r>
      <w:r w:rsidR="0080202B" w:rsidRPr="00DC22F8">
        <w:rPr>
          <w:rFonts w:cstheme="minorHAnsi"/>
          <w:iCs/>
        </w:rPr>
        <w:t xml:space="preserve"> and supportive</w:t>
      </w:r>
      <w:r w:rsidR="004D3F3B" w:rsidRPr="00DC22F8">
        <w:rPr>
          <w:rFonts w:cstheme="minorHAnsi"/>
          <w:iCs/>
        </w:rPr>
        <w:t xml:space="preserve"> and that embraces and celebrates diversity and empowers all students to participate and feel valued</w:t>
      </w:r>
    </w:p>
    <w:p w14:paraId="7AD257F2" w14:textId="796B2315" w:rsidR="00FA5301" w:rsidRPr="00DC22F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w</w:t>
      </w:r>
      <w:r w:rsidR="00FA5301" w:rsidRPr="00DC22F8">
        <w:rPr>
          <w:rFonts w:cstheme="minorHAnsi"/>
          <w:iCs/>
          <w:color w:val="000000"/>
        </w:rPr>
        <w:t>elcom</w:t>
      </w:r>
      <w:r w:rsidR="00102244">
        <w:rPr>
          <w:rFonts w:cstheme="minorHAnsi"/>
          <w:iCs/>
          <w:color w:val="000000"/>
        </w:rPr>
        <w:t>e</w:t>
      </w:r>
      <w:r w:rsidR="00FA5301" w:rsidRPr="00DC22F8">
        <w:rPr>
          <w:rFonts w:cstheme="minorHAnsi"/>
          <w:iCs/>
          <w:color w:val="000000"/>
        </w:rPr>
        <w:t xml:space="preserve"> all parents/carers and</w:t>
      </w:r>
      <w:r w:rsidR="002F0915" w:rsidRPr="00DC22F8">
        <w:rPr>
          <w:rFonts w:cstheme="minorHAnsi"/>
          <w:iCs/>
          <w:color w:val="000000"/>
        </w:rPr>
        <w:t xml:space="preserve"> being</w:t>
      </w:r>
      <w:r w:rsidR="00FA5301" w:rsidRPr="00DC22F8">
        <w:rPr>
          <w:rFonts w:cstheme="minorHAnsi"/>
          <w:iCs/>
          <w:color w:val="000000"/>
        </w:rPr>
        <w:t xml:space="preserve"> responsive to</w:t>
      </w:r>
      <w:r w:rsidRPr="00DC22F8">
        <w:rPr>
          <w:rFonts w:cstheme="minorHAnsi"/>
          <w:iCs/>
          <w:color w:val="000000"/>
        </w:rPr>
        <w:t xml:space="preserve"> them as partners in learning</w:t>
      </w:r>
    </w:p>
    <w:p w14:paraId="1E949CFD" w14:textId="2EDA7A7E" w:rsidR="00787AEF" w:rsidRPr="00DC22F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>a</w:t>
      </w:r>
      <w:r w:rsidR="00787AEF" w:rsidRPr="00DC22F8">
        <w:rPr>
          <w:rFonts w:cstheme="minorHAnsi"/>
          <w:iCs/>
        </w:rPr>
        <w:t>nalys</w:t>
      </w:r>
      <w:r w:rsidR="00102244">
        <w:rPr>
          <w:rFonts w:cstheme="minorHAnsi"/>
          <w:iCs/>
        </w:rPr>
        <w:t>e</w:t>
      </w:r>
      <w:r w:rsidR="00787AEF" w:rsidRPr="00DC22F8">
        <w:rPr>
          <w:rFonts w:cstheme="minorHAnsi"/>
          <w:iCs/>
        </w:rPr>
        <w:t xml:space="preserve"> and being responsive to a range of school data such as attendance, Attitudes to School Survey, parent survey data</w:t>
      </w:r>
      <w:r w:rsidR="00E3245A" w:rsidRPr="00DC22F8">
        <w:rPr>
          <w:rFonts w:cstheme="minorHAnsi"/>
          <w:iCs/>
        </w:rPr>
        <w:t xml:space="preserve"> </w:t>
      </w:r>
      <w:r w:rsidR="00787AEF" w:rsidRPr="00DC22F8">
        <w:rPr>
          <w:rFonts w:cstheme="minorHAnsi"/>
          <w:iCs/>
        </w:rPr>
        <w:t>and school level assessment data</w:t>
      </w:r>
    </w:p>
    <w:p w14:paraId="58C9B0F6" w14:textId="40A801D1" w:rsidR="003645C1" w:rsidRPr="00DC22F8" w:rsidRDefault="0022008F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 xml:space="preserve">use an </w:t>
      </w:r>
      <w:r w:rsidR="00FA5301" w:rsidRPr="00DC22F8">
        <w:rPr>
          <w:rFonts w:cstheme="minorHAnsi"/>
          <w:iCs/>
        </w:rPr>
        <w:t>i</w:t>
      </w:r>
      <w:r w:rsidRPr="00DC22F8">
        <w:rPr>
          <w:rFonts w:cstheme="minorHAnsi"/>
          <w:iCs/>
        </w:rPr>
        <w:t xml:space="preserve">nstructional </w:t>
      </w:r>
      <w:r w:rsidR="00FA5301" w:rsidRPr="00DC22F8">
        <w:rPr>
          <w:rFonts w:cstheme="minorHAnsi"/>
          <w:iCs/>
        </w:rPr>
        <w:t>f</w:t>
      </w:r>
      <w:r w:rsidRPr="00DC22F8">
        <w:rPr>
          <w:rFonts w:cstheme="minorHAnsi"/>
          <w:iCs/>
        </w:rPr>
        <w:t>ramework to ensure an explicit, common and shared model of instruction to ensure that evidenced-based, high yield teaching practices are incorporated into all lessons</w:t>
      </w:r>
    </w:p>
    <w:p w14:paraId="7070B150" w14:textId="6E7454C1" w:rsidR="00AB692B" w:rsidRPr="00DC22F8" w:rsidRDefault="00AB692B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>adopt a broad range of teaching and assessment approaches to effectively respond to the diverse learning styles, strengths and needs of our students</w:t>
      </w:r>
      <w:r w:rsidR="001319D6" w:rsidRPr="00DC22F8">
        <w:rPr>
          <w:rFonts w:cstheme="minorHAnsi"/>
          <w:iCs/>
        </w:rPr>
        <w:t xml:space="preserve"> and follow the standards set by the Victorian Institute of Teaching</w:t>
      </w:r>
    </w:p>
    <w:p w14:paraId="1E267D8E" w14:textId="0E481C61" w:rsidR="00AB692B" w:rsidRPr="00DC22F8" w:rsidRDefault="00102244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use </w:t>
      </w:r>
      <w:r w:rsidR="000C565D" w:rsidRPr="00DC22F8">
        <w:rPr>
          <w:rFonts w:cstheme="minorHAnsi"/>
          <w:iCs/>
        </w:rPr>
        <w:t>o</w:t>
      </w:r>
      <w:r w:rsidR="00AB692B" w:rsidRPr="00DC22F8">
        <w:rPr>
          <w:rFonts w:cstheme="minorHAnsi"/>
          <w:iCs/>
        </w:rPr>
        <w:t>ur school’s Statement of Values</w:t>
      </w:r>
      <w:r w:rsidR="004D3F3B" w:rsidRPr="00DC22F8">
        <w:rPr>
          <w:rFonts w:cstheme="minorHAnsi"/>
          <w:iCs/>
        </w:rPr>
        <w:t xml:space="preserve"> and School Philosophy</w:t>
      </w:r>
      <w:r w:rsidR="00AB692B" w:rsidRPr="00DC22F8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and </w:t>
      </w:r>
      <w:r w:rsidR="00AB692B" w:rsidRPr="00DC22F8">
        <w:rPr>
          <w:rFonts w:cstheme="minorHAnsi"/>
          <w:iCs/>
        </w:rPr>
        <w:t xml:space="preserve">are incorporated into our curriculum and </w:t>
      </w:r>
      <w:r w:rsidR="00F2424C" w:rsidRPr="00DC22F8">
        <w:rPr>
          <w:rFonts w:cstheme="minorHAnsi"/>
          <w:iCs/>
        </w:rPr>
        <w:t xml:space="preserve">promoted </w:t>
      </w:r>
      <w:r w:rsidR="00AB692B" w:rsidRPr="00DC22F8">
        <w:rPr>
          <w:rFonts w:cstheme="minorHAnsi"/>
          <w:iCs/>
        </w:rPr>
        <w:t>to students, staff and parents so that they are shared and celebrated as the fou</w:t>
      </w:r>
      <w:r w:rsidR="000C565D" w:rsidRPr="00DC22F8">
        <w:rPr>
          <w:rFonts w:cstheme="minorHAnsi"/>
          <w:iCs/>
        </w:rPr>
        <w:t>ndation of our school community</w:t>
      </w:r>
    </w:p>
    <w:p w14:paraId="76F21A01" w14:textId="0F89F2D5" w:rsidR="0080202B" w:rsidRPr="00DC22F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>m</w:t>
      </w:r>
      <w:r w:rsidR="0080202B" w:rsidRPr="00DC22F8">
        <w:rPr>
          <w:rFonts w:cstheme="minorHAnsi"/>
          <w:iCs/>
        </w:rPr>
        <w:t>onitor student attendance and implement attendance improvement strategies at a whole-school, cohort and individual level</w:t>
      </w:r>
    </w:p>
    <w:p w14:paraId="6B8E51F4" w14:textId="7B42DCD9" w:rsidR="00BD0584" w:rsidRPr="00DC22F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>c</w:t>
      </w:r>
      <w:r w:rsidR="00BD0584" w:rsidRPr="00DC22F8">
        <w:rPr>
          <w:rFonts w:cstheme="minorHAnsi"/>
          <w:iCs/>
        </w:rPr>
        <w:t>reate opportunities for cross—age connections amongst students through school plays, athletics, music pro</w:t>
      </w:r>
      <w:r w:rsidRPr="00DC22F8">
        <w:rPr>
          <w:rFonts w:cstheme="minorHAnsi"/>
          <w:iCs/>
        </w:rPr>
        <w:t xml:space="preserve">grams </w:t>
      </w:r>
      <w:r w:rsidR="00E3245A" w:rsidRPr="00DC22F8">
        <w:rPr>
          <w:rFonts w:cstheme="minorHAnsi"/>
          <w:iCs/>
        </w:rPr>
        <w:t>etc</w:t>
      </w:r>
    </w:p>
    <w:p w14:paraId="7BCBD009" w14:textId="66B8F21B" w:rsidR="008E4D2F" w:rsidRPr="00DC22F8" w:rsidRDefault="008D737D" w:rsidP="002C1D78">
      <w:pPr>
        <w:pStyle w:val="ListParagraph"/>
        <w:numPr>
          <w:ilvl w:val="0"/>
          <w:numId w:val="3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lastRenderedPageBreak/>
        <w:t xml:space="preserve">support </w:t>
      </w:r>
      <w:r w:rsidR="00102244" w:rsidRPr="000735BF">
        <w:rPr>
          <w:rFonts w:cstheme="minorHAnsi"/>
          <w:iCs/>
          <w:color w:val="000000"/>
        </w:rPr>
        <w:t xml:space="preserve">students with a disability </w:t>
      </w:r>
      <w:r w:rsidRPr="00DC22F8">
        <w:rPr>
          <w:rFonts w:cstheme="minorHAnsi"/>
          <w:iCs/>
          <w:color w:val="000000"/>
        </w:rPr>
        <w:t xml:space="preserve">to be able to engage fully in their learning and school activities in accordance with the Department’s policy on </w:t>
      </w:r>
      <w:hyperlink r:id="rId12" w:history="1">
        <w:r w:rsidRPr="00DC22F8">
          <w:rPr>
            <w:rStyle w:val="Hyperlink"/>
            <w:rFonts w:cstheme="minorHAnsi"/>
            <w:iCs/>
          </w:rPr>
          <w:t>Students with Disability</w:t>
        </w:r>
      </w:hyperlink>
      <w:r w:rsidRPr="00DC22F8">
        <w:rPr>
          <w:rFonts w:cstheme="minorHAnsi"/>
          <w:iCs/>
          <w:color w:val="000000"/>
        </w:rPr>
        <w:t xml:space="preserve">, such as  through reasonable adjustments to support access to learning programs, consultation with families and where required, student support groups and individual education plans  </w:t>
      </w:r>
    </w:p>
    <w:p w14:paraId="089E84A1" w14:textId="24372546" w:rsidR="00215BA1" w:rsidRPr="00DC22F8" w:rsidRDefault="00215BA1" w:rsidP="002C1D78">
      <w:pPr>
        <w:pStyle w:val="ListParagraph"/>
        <w:numPr>
          <w:ilvl w:val="0"/>
          <w:numId w:val="3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 xml:space="preserve">undertake health promotion and social skills development in response to needs identified by </w:t>
      </w:r>
      <w:r w:rsidR="00747DFA" w:rsidRPr="00DC22F8">
        <w:rPr>
          <w:rFonts w:cstheme="minorHAnsi"/>
          <w:iCs/>
        </w:rPr>
        <w:t xml:space="preserve">student wellbeing data, </w:t>
      </w:r>
      <w:r w:rsidRPr="00DC22F8">
        <w:rPr>
          <w:rFonts w:cstheme="minorHAnsi"/>
          <w:iCs/>
        </w:rPr>
        <w:t>classroom teachers or other school staff each year</w:t>
      </w:r>
    </w:p>
    <w:p w14:paraId="18498049" w14:textId="286F63E1" w:rsidR="00215BA1" w:rsidRPr="00DC22F8" w:rsidRDefault="00215BA1" w:rsidP="002C1D78">
      <w:pPr>
        <w:pStyle w:val="ListParagraph"/>
        <w:numPr>
          <w:ilvl w:val="0"/>
          <w:numId w:val="3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</w:rPr>
        <w:t>apply a trauma-informed approach to working with students who have experienced trauma</w:t>
      </w:r>
      <w:r w:rsidR="00747DFA" w:rsidRPr="00DC22F8">
        <w:rPr>
          <w:rFonts w:cstheme="minorHAnsi"/>
          <w:iCs/>
        </w:rPr>
        <w:t xml:space="preserve"> </w:t>
      </w:r>
    </w:p>
    <w:p w14:paraId="298C4074" w14:textId="04BF7B0B" w:rsidR="001319D6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b</w:t>
      </w:r>
      <w:r w:rsidR="001319D6" w:rsidRPr="00DC22F8">
        <w:rPr>
          <w:rFonts w:cstheme="minorHAnsi"/>
          <w:iCs/>
          <w:color w:val="000000"/>
        </w:rPr>
        <w:t xml:space="preserve">uild </w:t>
      </w:r>
      <w:r w:rsidR="00BD0584" w:rsidRPr="00DC22F8">
        <w:rPr>
          <w:rFonts w:cstheme="minorHAnsi"/>
          <w:iCs/>
          <w:color w:val="000000"/>
        </w:rPr>
        <w:t xml:space="preserve">constructive </w:t>
      </w:r>
      <w:r w:rsidR="001319D6" w:rsidRPr="00DC22F8">
        <w:rPr>
          <w:rFonts w:cstheme="minorHAnsi"/>
          <w:iCs/>
          <w:color w:val="000000"/>
        </w:rPr>
        <w:t>relationships with</w:t>
      </w:r>
      <w:r w:rsidR="00BD0584" w:rsidRPr="00DC22F8">
        <w:rPr>
          <w:rFonts w:cstheme="minorHAnsi"/>
          <w:iCs/>
          <w:color w:val="000000"/>
        </w:rPr>
        <w:t xml:space="preserve"> students at risk or students who are vulnerable due to complex individual circumstances</w:t>
      </w:r>
    </w:p>
    <w:p w14:paraId="5ED223CB" w14:textId="40E006C0" w:rsidR="00747DFA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m</w:t>
      </w:r>
      <w:r w:rsidR="00747DFA" w:rsidRPr="00DC22F8">
        <w:rPr>
          <w:rFonts w:cstheme="minorHAnsi"/>
          <w:iCs/>
          <w:color w:val="000000"/>
        </w:rPr>
        <w:t>eet with student and their parent/carer to talk about how best to help the student engage with school</w:t>
      </w:r>
    </w:p>
    <w:p w14:paraId="77269985" w14:textId="6D6FBE9A" w:rsidR="00747DFA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d</w:t>
      </w:r>
      <w:r w:rsidR="00747DFA" w:rsidRPr="00DC22F8">
        <w:rPr>
          <w:rFonts w:cstheme="minorHAnsi"/>
          <w:iCs/>
          <w:color w:val="000000"/>
        </w:rPr>
        <w:t>evelop</w:t>
      </w:r>
      <w:r w:rsidR="00B666AB" w:rsidRPr="00DC22F8">
        <w:rPr>
          <w:rFonts w:cstheme="minorHAnsi"/>
          <w:iCs/>
          <w:color w:val="000000"/>
        </w:rPr>
        <w:t xml:space="preserve"> an</w:t>
      </w:r>
      <w:r w:rsidR="00747DFA" w:rsidRPr="00DC22F8">
        <w:rPr>
          <w:rFonts w:cstheme="minorHAnsi"/>
          <w:iCs/>
        </w:rPr>
        <w:t xml:space="preserve"> Individual Learning Plan and</w:t>
      </w:r>
      <w:r w:rsidR="00B666AB" w:rsidRPr="00DC22F8">
        <w:rPr>
          <w:rFonts w:cstheme="minorHAnsi"/>
          <w:iCs/>
        </w:rPr>
        <w:t>/or</w:t>
      </w:r>
      <w:r w:rsidR="00747DFA" w:rsidRPr="00DC22F8">
        <w:rPr>
          <w:rFonts w:cstheme="minorHAnsi"/>
          <w:iCs/>
        </w:rPr>
        <w:t xml:space="preserve"> </w:t>
      </w:r>
      <w:r w:rsidR="00B666AB" w:rsidRPr="00DC22F8">
        <w:rPr>
          <w:rFonts w:cstheme="minorHAnsi"/>
          <w:iCs/>
        </w:rPr>
        <w:t xml:space="preserve">a </w:t>
      </w:r>
      <w:r w:rsidR="00747DFA" w:rsidRPr="00DC22F8">
        <w:rPr>
          <w:rFonts w:cstheme="minorHAnsi"/>
          <w:iCs/>
        </w:rPr>
        <w:t>Behaviour Support Plan</w:t>
      </w:r>
    </w:p>
    <w:p w14:paraId="49778677" w14:textId="72F00564" w:rsidR="00747DFA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c</w:t>
      </w:r>
      <w:r w:rsidR="00747DFA" w:rsidRPr="00DC22F8">
        <w:rPr>
          <w:rFonts w:cstheme="minorHAnsi"/>
          <w:iCs/>
          <w:color w:val="000000"/>
        </w:rPr>
        <w:t>onsider if any environmental changes need to be made, for example changing the classroom set up</w:t>
      </w:r>
    </w:p>
    <w:p w14:paraId="6FB89115" w14:textId="7D0BB972" w:rsidR="001319D6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r</w:t>
      </w:r>
      <w:r w:rsidR="00B666AB" w:rsidRPr="00DC22F8">
        <w:rPr>
          <w:rFonts w:cstheme="minorHAnsi"/>
          <w:iCs/>
          <w:color w:val="000000"/>
        </w:rPr>
        <w:t>efer</w:t>
      </w:r>
      <w:r w:rsidR="00747DFA" w:rsidRPr="00DC22F8">
        <w:rPr>
          <w:rFonts w:cstheme="minorHAnsi"/>
          <w:iCs/>
          <w:color w:val="000000"/>
        </w:rPr>
        <w:t xml:space="preserve"> the student to</w:t>
      </w:r>
      <w:r w:rsidR="001319D6" w:rsidRPr="00DC22F8">
        <w:rPr>
          <w:rFonts w:cstheme="minorHAnsi"/>
          <w:iCs/>
          <w:color w:val="000000"/>
        </w:rPr>
        <w:t>:</w:t>
      </w:r>
      <w:r w:rsidR="00747DFA" w:rsidRPr="00DC22F8">
        <w:rPr>
          <w:rFonts w:cstheme="minorHAnsi"/>
          <w:iCs/>
          <w:color w:val="000000"/>
        </w:rPr>
        <w:t xml:space="preserve"> </w:t>
      </w:r>
    </w:p>
    <w:p w14:paraId="4F1289DD" w14:textId="699CB56D" w:rsidR="001319D6" w:rsidRPr="00DC22F8" w:rsidRDefault="00747DFA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school-based wellbeing supports</w:t>
      </w:r>
      <w:r w:rsidR="0080202B" w:rsidRPr="00DC22F8">
        <w:rPr>
          <w:rFonts w:cstheme="minorHAnsi"/>
          <w:iCs/>
          <w:color w:val="000000"/>
        </w:rPr>
        <w:t xml:space="preserve"> </w:t>
      </w:r>
    </w:p>
    <w:p w14:paraId="238253E2" w14:textId="61AD8A64" w:rsidR="001319D6" w:rsidRPr="00DC22F8" w:rsidRDefault="0080202B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Student Support Services</w:t>
      </w:r>
    </w:p>
    <w:p w14:paraId="59A30953" w14:textId="4A97997A" w:rsidR="001319D6" w:rsidRPr="00DC22F8" w:rsidRDefault="001319D6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 xml:space="preserve">Appropriate external supports such as </w:t>
      </w:r>
      <w:proofErr w:type="gramStart"/>
      <w:r w:rsidRPr="00DC22F8">
        <w:rPr>
          <w:rFonts w:cstheme="minorHAnsi"/>
          <w:iCs/>
          <w:color w:val="000000"/>
        </w:rPr>
        <w:t>council based</w:t>
      </w:r>
      <w:proofErr w:type="gramEnd"/>
      <w:r w:rsidRPr="00DC22F8">
        <w:rPr>
          <w:rFonts w:cstheme="minorHAnsi"/>
          <w:iCs/>
          <w:color w:val="000000"/>
        </w:rPr>
        <w:t xml:space="preserve"> youth and family services, </w:t>
      </w:r>
      <w:r w:rsidR="00340311" w:rsidRPr="00DC22F8">
        <w:rPr>
          <w:rFonts w:cstheme="minorHAnsi"/>
          <w:iCs/>
          <w:color w:val="000000"/>
        </w:rPr>
        <w:t>other allied health professionals, headspace, child and adolescent mental health services or</w:t>
      </w:r>
      <w:r w:rsidRPr="00DC22F8">
        <w:rPr>
          <w:rFonts w:cstheme="minorHAnsi"/>
          <w:iCs/>
          <w:color w:val="000000"/>
        </w:rPr>
        <w:t xml:space="preserve"> </w:t>
      </w:r>
      <w:proofErr w:type="spellStart"/>
      <w:r w:rsidR="00340311" w:rsidRPr="00DC22F8">
        <w:rPr>
          <w:rFonts w:cstheme="minorHAnsi"/>
          <w:iCs/>
          <w:color w:val="000000"/>
        </w:rPr>
        <w:t>ChildFirst</w:t>
      </w:r>
      <w:proofErr w:type="spellEnd"/>
    </w:p>
    <w:p w14:paraId="4B49CF26" w14:textId="37A79E9F" w:rsidR="001319D6" w:rsidRPr="00DC22F8" w:rsidRDefault="00747DFA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 xml:space="preserve"> </w:t>
      </w:r>
      <w:r w:rsidR="001319D6" w:rsidRPr="00DC22F8">
        <w:rPr>
          <w:rFonts w:cstheme="minorHAnsi"/>
          <w:iCs/>
          <w:color w:val="000000"/>
        </w:rPr>
        <w:t>Re-engagement programs such as Navigator</w:t>
      </w:r>
    </w:p>
    <w:p w14:paraId="368DA207" w14:textId="1DBB5B1C" w:rsidR="00747DFA" w:rsidRPr="00DC22F8" w:rsidRDefault="001319D6" w:rsidP="002C1D78">
      <w:p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W</w:t>
      </w:r>
      <w:r w:rsidR="00747DFA" w:rsidRPr="00DC22F8">
        <w:rPr>
          <w:rFonts w:cstheme="minorHAnsi"/>
          <w:iCs/>
          <w:color w:val="000000"/>
        </w:rPr>
        <w:t>here necessary</w:t>
      </w:r>
      <w:r w:rsidRPr="00DC22F8">
        <w:rPr>
          <w:rFonts w:cstheme="minorHAnsi"/>
          <w:iCs/>
          <w:color w:val="000000"/>
        </w:rPr>
        <w:t xml:space="preserve"> the school will </w:t>
      </w:r>
      <w:r w:rsidR="00747DFA" w:rsidRPr="00DC22F8">
        <w:rPr>
          <w:rFonts w:cstheme="minorHAnsi"/>
          <w:iCs/>
          <w:color w:val="000000"/>
        </w:rPr>
        <w:t xml:space="preserve">support the student’s family to engage </w:t>
      </w:r>
      <w:r w:rsidR="008B6322" w:rsidRPr="00DC22F8">
        <w:rPr>
          <w:rFonts w:cstheme="minorHAnsi"/>
          <w:iCs/>
          <w:color w:val="000000"/>
        </w:rPr>
        <w:t>by:</w:t>
      </w:r>
      <w:r w:rsidR="00747DFA" w:rsidRPr="00DC22F8">
        <w:rPr>
          <w:rFonts w:cstheme="minorHAnsi"/>
          <w:iCs/>
          <w:color w:val="000000"/>
        </w:rPr>
        <w:t xml:space="preserve"> </w:t>
      </w:r>
    </w:p>
    <w:p w14:paraId="00043D52" w14:textId="17D1BAF2" w:rsidR="001319D6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  <w:color w:val="000000"/>
        </w:rPr>
      </w:pPr>
      <w:r w:rsidRPr="00DC22F8">
        <w:rPr>
          <w:rFonts w:cstheme="minorHAnsi"/>
          <w:iCs/>
        </w:rPr>
        <w:t>b</w:t>
      </w:r>
      <w:r w:rsidR="001319D6" w:rsidRPr="00DC22F8">
        <w:rPr>
          <w:rFonts w:cstheme="minorHAnsi"/>
          <w:iCs/>
        </w:rPr>
        <w:t>eing responsive</w:t>
      </w:r>
      <w:r w:rsidR="002B0234" w:rsidRPr="00DC22F8">
        <w:rPr>
          <w:rFonts w:cstheme="minorHAnsi"/>
          <w:iCs/>
        </w:rPr>
        <w:t xml:space="preserve"> and sensitive </w:t>
      </w:r>
      <w:r w:rsidR="001319D6" w:rsidRPr="00DC22F8">
        <w:rPr>
          <w:rFonts w:cstheme="minorHAnsi"/>
          <w:iCs/>
        </w:rPr>
        <w:t xml:space="preserve">to </w:t>
      </w:r>
      <w:r w:rsidR="002B0234" w:rsidRPr="00DC22F8">
        <w:rPr>
          <w:rFonts w:cstheme="minorHAnsi"/>
          <w:iCs/>
        </w:rPr>
        <w:t xml:space="preserve">changes in the student’s circumstances and health </w:t>
      </w:r>
      <w:r w:rsidR="002B0234" w:rsidRPr="00DC22F8">
        <w:rPr>
          <w:rFonts w:cstheme="minorHAnsi"/>
          <w:iCs/>
          <w:color w:val="000000"/>
        </w:rPr>
        <w:t>and wellbeing</w:t>
      </w:r>
    </w:p>
    <w:p w14:paraId="36F23590" w14:textId="53FA5EE2" w:rsidR="002B0234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  <w:color w:val="000000"/>
        </w:rPr>
      </w:pPr>
      <w:r w:rsidRPr="00DC22F8">
        <w:rPr>
          <w:rFonts w:cstheme="minorHAnsi"/>
          <w:iCs/>
          <w:color w:val="000000"/>
        </w:rPr>
        <w:t>c</w:t>
      </w:r>
      <w:r w:rsidR="002B0234" w:rsidRPr="00DC22F8">
        <w:rPr>
          <w:rFonts w:cstheme="minorHAnsi"/>
          <w:iCs/>
          <w:color w:val="000000"/>
        </w:rPr>
        <w:t>ollaborating, where appropriate and with the support of the student and their family, with any external allied health professionals, services or agencies that are supporting the student</w:t>
      </w:r>
    </w:p>
    <w:p w14:paraId="6086CBE0" w14:textId="08CD196F" w:rsidR="0080202B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m</w:t>
      </w:r>
      <w:r w:rsidR="0080202B" w:rsidRPr="00DC22F8">
        <w:rPr>
          <w:rFonts w:cstheme="minorHAnsi"/>
          <w:iCs/>
          <w:color w:val="000000"/>
        </w:rPr>
        <w:t xml:space="preserve">onitoring individual student attendance and developing </w:t>
      </w:r>
      <w:r w:rsidR="002B0234" w:rsidRPr="00DC22F8">
        <w:rPr>
          <w:rFonts w:cstheme="minorHAnsi"/>
          <w:iCs/>
          <w:color w:val="000000"/>
        </w:rPr>
        <w:t xml:space="preserve">an </w:t>
      </w:r>
      <w:r w:rsidR="0080202B" w:rsidRPr="00DC22F8">
        <w:rPr>
          <w:rFonts w:cstheme="minorHAnsi"/>
          <w:iCs/>
          <w:color w:val="000000"/>
        </w:rPr>
        <w:t>Attendance Improvement Plans in collaboration with the student and their family</w:t>
      </w:r>
    </w:p>
    <w:p w14:paraId="3F557B5C" w14:textId="299FAFCB" w:rsidR="0039316E" w:rsidRPr="00DC22F8" w:rsidRDefault="0039316E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 xml:space="preserve">engaging with our regional Koorie </w:t>
      </w:r>
      <w:r w:rsidR="00140AC7" w:rsidRPr="00DC22F8">
        <w:rPr>
          <w:rFonts w:cstheme="minorHAnsi"/>
          <w:iCs/>
          <w:color w:val="000000"/>
        </w:rPr>
        <w:t>Engagement</w:t>
      </w:r>
      <w:r w:rsidRPr="00DC22F8">
        <w:rPr>
          <w:rFonts w:cstheme="minorHAnsi"/>
          <w:iCs/>
          <w:color w:val="000000"/>
        </w:rPr>
        <w:t xml:space="preserve"> Support Officers </w:t>
      </w:r>
    </w:p>
    <w:p w14:paraId="1925FA58" w14:textId="33057084" w:rsidR="0080202B" w:rsidRPr="00DC22F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r</w:t>
      </w:r>
      <w:r w:rsidR="0080202B" w:rsidRPr="00DC22F8">
        <w:rPr>
          <w:rFonts w:cstheme="minorHAnsi"/>
          <w:iCs/>
          <w:color w:val="000000"/>
        </w:rPr>
        <w:t>unning regular Student Support Group meetings for all students:</w:t>
      </w:r>
    </w:p>
    <w:p w14:paraId="1B219680" w14:textId="51DD97DD" w:rsidR="0080202B" w:rsidRPr="00DC22F8" w:rsidRDefault="000C565D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 xml:space="preserve"> with a disability</w:t>
      </w:r>
    </w:p>
    <w:p w14:paraId="36777267" w14:textId="77777777" w:rsidR="0080202B" w:rsidRPr="00DC22F8" w:rsidRDefault="0080202B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 xml:space="preserve">in Out of Home Care </w:t>
      </w:r>
    </w:p>
    <w:p w14:paraId="30CFD266" w14:textId="63FDA051" w:rsidR="0080202B" w:rsidRPr="00DC22F8" w:rsidRDefault="0080202B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Cs/>
        </w:rPr>
      </w:pPr>
      <w:r w:rsidRPr="00DC22F8">
        <w:rPr>
          <w:rFonts w:cstheme="minorHAnsi"/>
          <w:iCs/>
          <w:color w:val="000000"/>
        </w:rPr>
        <w:t>with other complex needs that require ongoing support and monitoring.</w:t>
      </w:r>
    </w:p>
    <w:p w14:paraId="3035B88E" w14:textId="77777777" w:rsidR="009B083B" w:rsidRPr="002C1D78" w:rsidRDefault="009B083B" w:rsidP="002C1D78">
      <w:pPr>
        <w:pStyle w:val="ListParagraph"/>
        <w:jc w:val="both"/>
        <w:rPr>
          <w:highlight w:val="yellow"/>
        </w:rPr>
      </w:pPr>
    </w:p>
    <w:p w14:paraId="47B3FA51" w14:textId="5273A424" w:rsidR="008F633F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Identifying students in need of support</w:t>
      </w:r>
    </w:p>
    <w:p w14:paraId="6A105A04" w14:textId="4F898E5A" w:rsidR="00215BA1" w:rsidRPr="00DC22F8" w:rsidRDefault="00277C13" w:rsidP="002C1D78">
      <w:pPr>
        <w:jc w:val="both"/>
      </w:pPr>
      <w:r>
        <w:t xml:space="preserve">Springhurst Primary School </w:t>
      </w:r>
      <w:r w:rsidR="00935535" w:rsidRPr="00DC22F8">
        <w:t xml:space="preserve">is committed to providing the necessary support to ensure our students are supported intellectually, emotionally and socially. </w:t>
      </w:r>
      <w:r>
        <w:t>Staff</w:t>
      </w:r>
      <w:r w:rsidR="00935535" w:rsidRPr="00DC22F8">
        <w:t xml:space="preserve"> plays a significant role in developing and implementing strategies help identify studen</w:t>
      </w:r>
      <w:r w:rsidR="001B175E" w:rsidRPr="00DC22F8">
        <w:t xml:space="preserve">ts in need of support and </w:t>
      </w:r>
      <w:r w:rsidR="00935535" w:rsidRPr="00DC22F8">
        <w:t>enhance student wellbeing</w:t>
      </w:r>
      <w:r w:rsidR="001B175E" w:rsidRPr="00DC22F8">
        <w:t>.</w:t>
      </w:r>
      <w:r w:rsidR="00935535" w:rsidRPr="00DC22F8">
        <w:t xml:space="preserve"> </w:t>
      </w:r>
      <w:r>
        <w:t xml:space="preserve">Springhurst Primary School </w:t>
      </w:r>
      <w:r w:rsidR="00215BA1" w:rsidRPr="00DC22F8">
        <w:t>will utilise the following information and tools to identify students in need of extra emotional, social or educational support:</w:t>
      </w:r>
    </w:p>
    <w:p w14:paraId="31FEE219" w14:textId="6DB55EF4" w:rsidR="00215BA1" w:rsidRPr="00DC22F8" w:rsidRDefault="000C565D" w:rsidP="002C1D78">
      <w:pPr>
        <w:pStyle w:val="ListParagraph"/>
        <w:numPr>
          <w:ilvl w:val="0"/>
          <w:numId w:val="7"/>
        </w:numPr>
        <w:jc w:val="both"/>
      </w:pPr>
      <w:r w:rsidRPr="00DC22F8">
        <w:t>p</w:t>
      </w:r>
      <w:r w:rsidR="00215BA1" w:rsidRPr="00DC22F8">
        <w:t>ersonal</w:t>
      </w:r>
      <w:r w:rsidR="00340311" w:rsidRPr="00DC22F8">
        <w:t xml:space="preserve">, </w:t>
      </w:r>
      <w:r w:rsidR="00FD71E2" w:rsidRPr="00DC22F8">
        <w:t xml:space="preserve">health </w:t>
      </w:r>
      <w:r w:rsidR="00340311" w:rsidRPr="00DC22F8">
        <w:t xml:space="preserve">and learning </w:t>
      </w:r>
      <w:r w:rsidR="00215BA1" w:rsidRPr="00DC22F8">
        <w:t>information gathered upon enrolment</w:t>
      </w:r>
      <w:r w:rsidR="00FD71E2" w:rsidRPr="00DC22F8">
        <w:t xml:space="preserve"> and whil</w:t>
      </w:r>
      <w:r w:rsidR="00F2424C" w:rsidRPr="00DC22F8">
        <w:t>e</w:t>
      </w:r>
      <w:r w:rsidR="00FD71E2" w:rsidRPr="00DC22F8">
        <w:t xml:space="preserve"> the student is enrolled</w:t>
      </w:r>
    </w:p>
    <w:p w14:paraId="74782282" w14:textId="2FDC7A11" w:rsidR="00215BA1" w:rsidRPr="00DC22F8" w:rsidRDefault="000C565D" w:rsidP="002C1D78">
      <w:pPr>
        <w:pStyle w:val="ListParagraph"/>
        <w:numPr>
          <w:ilvl w:val="0"/>
          <w:numId w:val="7"/>
        </w:numPr>
        <w:jc w:val="both"/>
      </w:pPr>
      <w:r w:rsidRPr="00DC22F8">
        <w:t>a</w:t>
      </w:r>
      <w:r w:rsidR="00215BA1" w:rsidRPr="00DC22F8">
        <w:t>ttendance records</w:t>
      </w:r>
    </w:p>
    <w:p w14:paraId="313305AF" w14:textId="2C725D91" w:rsidR="00215BA1" w:rsidRPr="00DC22F8" w:rsidRDefault="000C565D" w:rsidP="002C1D78">
      <w:pPr>
        <w:pStyle w:val="ListParagraph"/>
        <w:numPr>
          <w:ilvl w:val="0"/>
          <w:numId w:val="7"/>
        </w:numPr>
        <w:jc w:val="both"/>
      </w:pPr>
      <w:r w:rsidRPr="00DC22F8">
        <w:t>a</w:t>
      </w:r>
      <w:r w:rsidR="00215BA1" w:rsidRPr="00DC22F8">
        <w:t>cademic performance</w:t>
      </w:r>
    </w:p>
    <w:p w14:paraId="78CFE931" w14:textId="6D9B93F4" w:rsidR="00BD0584" w:rsidRPr="00DC22F8" w:rsidRDefault="000C565D" w:rsidP="002C1D78">
      <w:pPr>
        <w:pStyle w:val="ListParagraph"/>
        <w:numPr>
          <w:ilvl w:val="0"/>
          <w:numId w:val="7"/>
        </w:numPr>
        <w:jc w:val="both"/>
      </w:pPr>
      <w:r w:rsidRPr="00DC22F8">
        <w:lastRenderedPageBreak/>
        <w:t>o</w:t>
      </w:r>
      <w:r w:rsidR="00BD0584" w:rsidRPr="00DC22F8">
        <w:t xml:space="preserve">bservations by school staff such as </w:t>
      </w:r>
      <w:r w:rsidR="00BD0584" w:rsidRPr="00DC22F8">
        <w:rPr>
          <w:rFonts w:ascii="Calibri" w:hAnsi="Calibri" w:cs="Calibri"/>
          <w:color w:val="000000"/>
        </w:rPr>
        <w:t>changes in engagement, behaviour, self-care, social connectedness and motivation</w:t>
      </w:r>
    </w:p>
    <w:p w14:paraId="6C414635" w14:textId="1EFD304C" w:rsidR="005C4DC3" w:rsidRPr="00DC22F8" w:rsidRDefault="000C565D" w:rsidP="002C1D78">
      <w:pPr>
        <w:pStyle w:val="ListParagraph"/>
        <w:numPr>
          <w:ilvl w:val="0"/>
          <w:numId w:val="7"/>
        </w:numPr>
        <w:jc w:val="both"/>
      </w:pPr>
      <w:r w:rsidRPr="00DC22F8">
        <w:t>a</w:t>
      </w:r>
      <w:r w:rsidR="005C4DC3" w:rsidRPr="00DC22F8">
        <w:t>ttendance, detention and suspension data</w:t>
      </w:r>
    </w:p>
    <w:p w14:paraId="56E995E6" w14:textId="174B1C50" w:rsidR="00215BA1" w:rsidRPr="00DC22F8" w:rsidRDefault="000C565D" w:rsidP="002C1D78">
      <w:pPr>
        <w:pStyle w:val="ListParagraph"/>
        <w:numPr>
          <w:ilvl w:val="0"/>
          <w:numId w:val="7"/>
        </w:numPr>
        <w:jc w:val="both"/>
      </w:pPr>
      <w:r w:rsidRPr="00DC22F8">
        <w:t>e</w:t>
      </w:r>
      <w:r w:rsidR="00215BA1" w:rsidRPr="00DC22F8">
        <w:t>ngagement with families</w:t>
      </w:r>
    </w:p>
    <w:p w14:paraId="31B3C511" w14:textId="242E5444" w:rsidR="00215BA1" w:rsidRPr="00DC22F8" w:rsidRDefault="000C565D" w:rsidP="002C1D78">
      <w:pPr>
        <w:pStyle w:val="ListParagraph"/>
        <w:numPr>
          <w:ilvl w:val="0"/>
          <w:numId w:val="7"/>
        </w:numPr>
        <w:jc w:val="both"/>
      </w:pPr>
      <w:r w:rsidRPr="00DC22F8">
        <w:t>s</w:t>
      </w:r>
      <w:r w:rsidR="00215BA1" w:rsidRPr="00DC22F8">
        <w:t>elf-referrals</w:t>
      </w:r>
      <w:r w:rsidR="00BD0584" w:rsidRPr="00DC22F8">
        <w:t xml:space="preserve"> or referrals from peers</w:t>
      </w:r>
    </w:p>
    <w:p w14:paraId="3255C292" w14:textId="77777777" w:rsidR="009B083B" w:rsidRPr="002C1D78" w:rsidRDefault="009B083B" w:rsidP="002C1D78">
      <w:pPr>
        <w:pStyle w:val="ListParagraph"/>
        <w:jc w:val="both"/>
      </w:pPr>
    </w:p>
    <w:p w14:paraId="4449129E" w14:textId="5C63CA67" w:rsidR="00B9138A" w:rsidRPr="002C1D78" w:rsidRDefault="00B9138A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rights and responsibilities</w:t>
      </w:r>
    </w:p>
    <w:p w14:paraId="7B58B059" w14:textId="0781D86C" w:rsidR="00B9138A" w:rsidRPr="002C1D78" w:rsidRDefault="00A85428" w:rsidP="002C1D78">
      <w:pPr>
        <w:jc w:val="both"/>
      </w:pPr>
      <w:r w:rsidRPr="002C1D78">
        <w:t xml:space="preserve">All </w:t>
      </w:r>
      <w:r w:rsidR="003A3C16" w:rsidRPr="002C1D78">
        <w:t>members of our school community have a right to experience a safe and supportive school environment. We expect that al</w:t>
      </w:r>
      <w:r w:rsidR="00F86F49" w:rsidRPr="002C1D78">
        <w:t>l students, staff, parents and carers</w:t>
      </w:r>
      <w:r w:rsidR="003A3C16" w:rsidRPr="002C1D78">
        <w:t xml:space="preserve"> treat each other with respect and dignity. </w:t>
      </w:r>
      <w:r w:rsidR="00180687" w:rsidRPr="002C1D78">
        <w:t xml:space="preserve">Our school’s Statement of Values highlights the rights and responsibilities of members of our community. </w:t>
      </w:r>
    </w:p>
    <w:p w14:paraId="35972C1D" w14:textId="26B69197" w:rsidR="003A3C16" w:rsidRDefault="00D6404C" w:rsidP="002C1D78">
      <w:pPr>
        <w:jc w:val="both"/>
      </w:pPr>
      <w:r w:rsidRPr="002C1D78">
        <w:t>Students who may have a complaint or concern about something that has happened at school are encouraged to speak to their parents or carers and approach a trusted teacher.</w:t>
      </w:r>
      <w:r w:rsidR="00896EFC">
        <w:t xml:space="preserve"> Further information about raising a complaint or concern is available in our Complaints Policy.</w:t>
      </w:r>
    </w:p>
    <w:p w14:paraId="4CBF10BF" w14:textId="44FC1723" w:rsidR="003A3C16" w:rsidRPr="002C1D78" w:rsidRDefault="00B9138A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Student behavioural expectations </w:t>
      </w:r>
    </w:p>
    <w:p w14:paraId="16E25DA6" w14:textId="0BCA9DE0" w:rsidR="00AA6975" w:rsidRPr="00DC22F8" w:rsidRDefault="00215BA1" w:rsidP="00307AC6">
      <w:pPr>
        <w:pStyle w:val="Bullet1"/>
        <w:numPr>
          <w:ilvl w:val="0"/>
          <w:numId w:val="0"/>
        </w:numPr>
      </w:pPr>
      <w:r w:rsidRPr="00DC22F8">
        <w:t>Behavioural expectations of students</w:t>
      </w:r>
      <w:r w:rsidR="00CF6DDD" w:rsidRPr="00DC22F8">
        <w:t xml:space="preserve"> </w:t>
      </w:r>
      <w:r w:rsidRPr="00DC22F8">
        <w:t>are</w:t>
      </w:r>
      <w:r w:rsidR="00110D1E" w:rsidRPr="00DC22F8">
        <w:t xml:space="preserve"> grounded</w:t>
      </w:r>
      <w:r w:rsidRPr="00DC22F8">
        <w:t xml:space="preserve"> in our school’s Statement of Values</w:t>
      </w:r>
      <w:r w:rsidR="00AA6975" w:rsidRPr="00DC22F8">
        <w:t>/Student code of conduct</w:t>
      </w:r>
      <w:r w:rsidRPr="00DC22F8">
        <w:t>.</w:t>
      </w:r>
      <w:r w:rsidR="000E6B85" w:rsidRPr="00DC22F8">
        <w:t xml:space="preserve"> </w:t>
      </w:r>
    </w:p>
    <w:p w14:paraId="280668AC" w14:textId="77777777" w:rsidR="00AA6975" w:rsidRDefault="00AA6975" w:rsidP="00307AC6">
      <w:pPr>
        <w:pStyle w:val="Bullet1"/>
        <w:numPr>
          <w:ilvl w:val="0"/>
          <w:numId w:val="0"/>
        </w:numPr>
        <w:rPr>
          <w:i/>
          <w:highlight w:val="yellow"/>
        </w:rPr>
      </w:pPr>
    </w:p>
    <w:p w14:paraId="7433EF5B" w14:textId="68601C60" w:rsidR="00215BA1" w:rsidRPr="000A3891" w:rsidRDefault="000E6B85" w:rsidP="004D567C">
      <w:pPr>
        <w:pStyle w:val="Bullet1"/>
        <w:numPr>
          <w:ilvl w:val="0"/>
          <w:numId w:val="0"/>
        </w:numPr>
        <w:rPr>
          <w:iCs/>
        </w:rPr>
      </w:pPr>
      <w:r w:rsidRPr="00DC22F8">
        <w:rPr>
          <w:iCs/>
        </w:rPr>
        <w:t xml:space="preserve">Violence, bullying, </w:t>
      </w:r>
      <w:r w:rsidR="00FC4E36" w:rsidRPr="00DC22F8">
        <w:rPr>
          <w:iCs/>
        </w:rPr>
        <w:t xml:space="preserve">and other offensive and harmful behaviours such as racism, harassment and discrimination will not be tolerated and will be </w:t>
      </w:r>
      <w:r w:rsidR="00AA6975" w:rsidRPr="00DC22F8">
        <w:rPr>
          <w:iCs/>
        </w:rPr>
        <w:t>managed</w:t>
      </w:r>
      <w:r w:rsidR="00FC4E36" w:rsidRPr="00DC22F8">
        <w:rPr>
          <w:iCs/>
        </w:rPr>
        <w:t xml:space="preserve"> in accordance with this policy</w:t>
      </w:r>
      <w:r w:rsidR="00C82CA5" w:rsidRPr="00DC22F8">
        <w:rPr>
          <w:iCs/>
        </w:rPr>
        <w:t>. Bullying will be managed in accordance with</w:t>
      </w:r>
      <w:r w:rsidR="00FC4E36" w:rsidRPr="00DC22F8">
        <w:rPr>
          <w:iCs/>
        </w:rPr>
        <w:t xml:space="preserve"> our Bullying Prevention Policy.</w:t>
      </w:r>
      <w:r w:rsidRPr="00DC22F8">
        <w:rPr>
          <w:iCs/>
        </w:rPr>
        <w:t xml:space="preserve"> </w:t>
      </w:r>
    </w:p>
    <w:p w14:paraId="7E94BB5A" w14:textId="4A2D832A" w:rsidR="00215BA1" w:rsidRPr="00DC22F8" w:rsidRDefault="00215BA1" w:rsidP="002C1D78">
      <w:pPr>
        <w:jc w:val="both"/>
        <w:rPr>
          <w:iCs/>
        </w:rPr>
      </w:pPr>
      <w:r w:rsidRPr="00DC22F8">
        <w:rPr>
          <w:iCs/>
        </w:rPr>
        <w:t>When a student acts in breach of the behaviour standards of our school community</w:t>
      </w:r>
      <w:r w:rsidR="00277C13" w:rsidRPr="000A3891">
        <w:rPr>
          <w:iCs/>
        </w:rPr>
        <w:t xml:space="preserve"> Springhurst Primary School </w:t>
      </w:r>
      <w:r w:rsidRPr="00DC22F8">
        <w:rPr>
          <w:iCs/>
        </w:rPr>
        <w:t xml:space="preserve">will institute a staged response, consistent with the Department’s </w:t>
      </w:r>
      <w:r w:rsidR="00506876" w:rsidRPr="00DC22F8">
        <w:rPr>
          <w:iCs/>
        </w:rPr>
        <w:t>policies on behaviour, discipline and student wellbeing and engagement</w:t>
      </w:r>
      <w:r w:rsidRPr="00DC22F8">
        <w:rPr>
          <w:iCs/>
        </w:rPr>
        <w:t xml:space="preserve">. </w:t>
      </w:r>
      <w:r w:rsidR="002F0915" w:rsidRPr="00DC22F8">
        <w:rPr>
          <w:iCs/>
        </w:rPr>
        <w:t xml:space="preserve">Where appropriate, parents will be informed about the inappropriate behaviour and the disciplinary action taken by teachers and other school staff. </w:t>
      </w:r>
    </w:p>
    <w:p w14:paraId="18D338D6" w14:textId="1F24BF41" w:rsidR="00110D1E" w:rsidRPr="00DC22F8" w:rsidRDefault="00215BA1" w:rsidP="002C1D78">
      <w:pPr>
        <w:jc w:val="both"/>
        <w:rPr>
          <w:iCs/>
        </w:rPr>
      </w:pPr>
      <w:r w:rsidRPr="00DC22F8">
        <w:rPr>
          <w:iCs/>
        </w:rPr>
        <w:t>Disciplinary measures may be used as part of a staged response to inappropriate behaviour in combination with other engagement and support strategies to ensure that factors that may have contributed to the student’s behaviour are identified and addressed.</w:t>
      </w:r>
      <w:r w:rsidR="002F0915" w:rsidRPr="00DC22F8">
        <w:rPr>
          <w:iCs/>
        </w:rPr>
        <w:t xml:space="preserve"> </w:t>
      </w:r>
      <w:r w:rsidR="00C83201" w:rsidRPr="00DC22F8">
        <w:rPr>
          <w:iCs/>
        </w:rPr>
        <w:t xml:space="preserve">Disciplinary measures at our school will be applied fairly and consistently. Students will always be provided with an opportunity to be heard. </w:t>
      </w:r>
    </w:p>
    <w:p w14:paraId="3A6EF75C" w14:textId="521CA903" w:rsidR="00215BA1" w:rsidRPr="00DC22F8" w:rsidRDefault="00215BA1" w:rsidP="002C1D78">
      <w:pPr>
        <w:jc w:val="both"/>
        <w:rPr>
          <w:iCs/>
        </w:rPr>
      </w:pPr>
      <w:r w:rsidRPr="00DC22F8">
        <w:rPr>
          <w:iCs/>
        </w:rPr>
        <w:t>Disciplinary measures that may be applied include:</w:t>
      </w:r>
    </w:p>
    <w:p w14:paraId="58152109" w14:textId="6F52EA2E" w:rsidR="002F0915" w:rsidRPr="00DC22F8" w:rsidRDefault="0018068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DC22F8">
        <w:rPr>
          <w:iCs/>
        </w:rPr>
        <w:t xml:space="preserve"> warning</w:t>
      </w:r>
      <w:r w:rsidR="002F0915" w:rsidRPr="00DC22F8">
        <w:rPr>
          <w:iCs/>
        </w:rPr>
        <w:t xml:space="preserve"> a student that their behaviour is inappropriate</w:t>
      </w:r>
    </w:p>
    <w:p w14:paraId="4DB00F10" w14:textId="355DAE5D" w:rsidR="002F0915" w:rsidRPr="00DC22F8" w:rsidRDefault="0018068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DC22F8">
        <w:rPr>
          <w:iCs/>
        </w:rPr>
        <w:t>t</w:t>
      </w:r>
      <w:r w:rsidR="002F0915" w:rsidRPr="00DC22F8">
        <w:rPr>
          <w:iCs/>
        </w:rPr>
        <w:t xml:space="preserve">eacher controlled consequences such as moving a student in a classroom or other reasonable and proportionate responses to misbehaviour </w:t>
      </w:r>
    </w:p>
    <w:p w14:paraId="5FD455B7" w14:textId="235DEEF2" w:rsidR="002F0915" w:rsidRPr="00DC22F8" w:rsidRDefault="0018068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DC22F8">
        <w:rPr>
          <w:iCs/>
        </w:rPr>
        <w:t>w</w:t>
      </w:r>
      <w:r w:rsidR="00215BA1" w:rsidRPr="00DC22F8">
        <w:rPr>
          <w:iCs/>
        </w:rPr>
        <w:t>ithdrawal of privileges</w:t>
      </w:r>
    </w:p>
    <w:p w14:paraId="15975D0D" w14:textId="2635ED3A" w:rsidR="002F0915" w:rsidRPr="00DC22F8" w:rsidRDefault="0018068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DC22F8">
        <w:rPr>
          <w:iCs/>
        </w:rPr>
        <w:t>r</w:t>
      </w:r>
      <w:r w:rsidR="002F0915" w:rsidRPr="00DC22F8">
        <w:rPr>
          <w:iCs/>
        </w:rPr>
        <w:t>estorative practices</w:t>
      </w:r>
    </w:p>
    <w:p w14:paraId="17E1BE6F" w14:textId="5AEECC76" w:rsidR="00180687" w:rsidRPr="00DC22F8" w:rsidRDefault="0018068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DC22F8">
        <w:rPr>
          <w:iCs/>
        </w:rPr>
        <w:t xml:space="preserve">behaviour </w:t>
      </w:r>
      <w:r w:rsidR="00117C61" w:rsidRPr="00DC22F8">
        <w:rPr>
          <w:iCs/>
        </w:rPr>
        <w:t>support and intervention meetings</w:t>
      </w:r>
    </w:p>
    <w:p w14:paraId="37952AB4" w14:textId="5B1B731D" w:rsidR="00215BA1" w:rsidRPr="00DC22F8" w:rsidRDefault="0018068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DC22F8">
        <w:rPr>
          <w:iCs/>
        </w:rPr>
        <w:t>s</w:t>
      </w:r>
      <w:r w:rsidR="00215BA1" w:rsidRPr="00DC22F8">
        <w:rPr>
          <w:iCs/>
        </w:rPr>
        <w:t>uspension</w:t>
      </w:r>
    </w:p>
    <w:p w14:paraId="5C63F510" w14:textId="199D9C38" w:rsidR="00935535" w:rsidRPr="00DC22F8" w:rsidRDefault="0018068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DC22F8">
        <w:rPr>
          <w:iCs/>
        </w:rPr>
        <w:t>e</w:t>
      </w:r>
      <w:r w:rsidR="00215BA1" w:rsidRPr="00DC22F8">
        <w:rPr>
          <w:iCs/>
        </w:rPr>
        <w:t>xpulsion</w:t>
      </w:r>
    </w:p>
    <w:p w14:paraId="0D2CA5F2" w14:textId="1626BE7C" w:rsidR="008132C4" w:rsidRDefault="00141BF6" w:rsidP="00CD6AF8">
      <w:pPr>
        <w:jc w:val="both"/>
        <w:rPr>
          <w:iCs/>
        </w:rPr>
      </w:pPr>
      <w:r w:rsidRPr="00A50BF8">
        <w:rPr>
          <w:iCs/>
        </w:rPr>
        <w:t>Sus</w:t>
      </w:r>
      <w:r>
        <w:rPr>
          <w:iCs/>
        </w:rPr>
        <w:t xml:space="preserve">pension, expulsion and restrictive interventions are measures of last resort and may only be used </w:t>
      </w:r>
      <w:r w:rsidR="001710F7">
        <w:rPr>
          <w:iCs/>
        </w:rPr>
        <w:t xml:space="preserve">in situations consistent with Department policy, available </w:t>
      </w:r>
      <w:r w:rsidR="008132C4">
        <w:rPr>
          <w:iCs/>
        </w:rPr>
        <w:t>at:</w:t>
      </w:r>
    </w:p>
    <w:p w14:paraId="480681E2" w14:textId="0250BD94" w:rsidR="008132C4" w:rsidRDefault="00000000" w:rsidP="00776323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13" w:history="1">
        <w:r w:rsidR="00776323" w:rsidRPr="00776323">
          <w:rPr>
            <w:rStyle w:val="Hyperlink"/>
            <w:iCs/>
          </w:rPr>
          <w:t>https://www2.education.vic.gov.au/pal/suspensions/policy</w:t>
        </w:r>
      </w:hyperlink>
    </w:p>
    <w:p w14:paraId="6E857B07" w14:textId="7A8B9523" w:rsidR="00776323" w:rsidRDefault="00000000" w:rsidP="00776323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14" w:history="1">
        <w:r w:rsidR="00D054AC" w:rsidRPr="00797866">
          <w:rPr>
            <w:rStyle w:val="Hyperlink"/>
            <w:iCs/>
          </w:rPr>
          <w:t>https://www2.education.vic.gov.au/pal/expulsions/policy</w:t>
        </w:r>
      </w:hyperlink>
      <w:r w:rsidR="00D054AC">
        <w:rPr>
          <w:iCs/>
        </w:rPr>
        <w:t xml:space="preserve"> </w:t>
      </w:r>
    </w:p>
    <w:p w14:paraId="57E563F6" w14:textId="7EA9A01E" w:rsidR="00067432" w:rsidRPr="00C422DB" w:rsidRDefault="00000000" w:rsidP="00A50BF8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15" w:history="1">
        <w:r w:rsidR="00067432" w:rsidRPr="00797866">
          <w:rPr>
            <w:rStyle w:val="Hyperlink"/>
            <w:iCs/>
          </w:rPr>
          <w:t>https://www2.education.vic.gov.au/pal/restraint-seclusion/policy</w:t>
        </w:r>
      </w:hyperlink>
      <w:r w:rsidR="00067432">
        <w:rPr>
          <w:iCs/>
        </w:rPr>
        <w:t xml:space="preserve"> </w:t>
      </w:r>
    </w:p>
    <w:p w14:paraId="125F6B3A" w14:textId="77416C5A" w:rsidR="00A91D0F" w:rsidRDefault="00CD6AF8" w:rsidP="00A50BF8">
      <w:pPr>
        <w:jc w:val="both"/>
        <w:rPr>
          <w:b/>
          <w:bCs/>
          <w:sz w:val="18"/>
          <w:szCs w:val="18"/>
          <w:lang w:eastAsia="en-AU"/>
        </w:rPr>
      </w:pPr>
      <w:bookmarkStart w:id="1" w:name="_Hlk54012011"/>
      <w:r>
        <w:rPr>
          <w:iCs/>
        </w:rPr>
        <w:t>In line with Ministerial Order 1125, no student aged 8 or younger will be expelled without the approval of the Secretary of the Department of Education and Training</w:t>
      </w:r>
      <w:r w:rsidR="00491A04">
        <w:rPr>
          <w:iCs/>
        </w:rPr>
        <w:t>.</w:t>
      </w:r>
      <w:bookmarkEnd w:id="1"/>
    </w:p>
    <w:p w14:paraId="2E90C91D" w14:textId="16A911DB" w:rsidR="00706F5C" w:rsidRDefault="00067432" w:rsidP="00005767">
      <w:pPr>
        <w:rPr>
          <w:lang w:eastAsia="en-AU"/>
        </w:rPr>
      </w:pPr>
      <w:r w:rsidRPr="00A50BF8">
        <w:rPr>
          <w:lang w:eastAsia="en-AU"/>
        </w:rPr>
        <w:t xml:space="preserve">The </w:t>
      </w:r>
      <w:r w:rsidR="00A91D0F">
        <w:rPr>
          <w:lang w:eastAsia="en-AU"/>
        </w:rPr>
        <w:t>P</w:t>
      </w:r>
      <w:r w:rsidR="00A91D0F" w:rsidRPr="00A50BF8">
        <w:rPr>
          <w:lang w:eastAsia="en-AU"/>
        </w:rPr>
        <w:t xml:space="preserve">rincipal of </w:t>
      </w:r>
      <w:r w:rsidR="000A3891">
        <w:t xml:space="preserve">Springhurst Primary School </w:t>
      </w:r>
      <w:r w:rsidR="00A91D0F" w:rsidRPr="00A50BF8">
        <w:rPr>
          <w:lang w:eastAsia="en-AU"/>
        </w:rPr>
        <w:t xml:space="preserve">is responsible for ensuring all suspensions and expulsions are recorded on CASES21. </w:t>
      </w:r>
    </w:p>
    <w:p w14:paraId="6F2A4936" w14:textId="2C6FE0A8" w:rsidR="00935535" w:rsidRPr="002C1D78" w:rsidRDefault="00935535" w:rsidP="002C1D78">
      <w:pPr>
        <w:jc w:val="both"/>
      </w:pPr>
      <w:r w:rsidRPr="002C1D78">
        <w:t xml:space="preserve">Corporal punishment is prohibited </w:t>
      </w:r>
      <w:r w:rsidR="007C5B4E">
        <w:t xml:space="preserve">by law and </w:t>
      </w:r>
      <w:r w:rsidRPr="002C1D78">
        <w:t>will not be used in any circumstance</w:t>
      </w:r>
      <w:r w:rsidR="007C5B4E">
        <w:t xml:space="preserve"> at our school</w:t>
      </w:r>
      <w:r w:rsidRPr="002C1D78">
        <w:t>.</w:t>
      </w:r>
    </w:p>
    <w:p w14:paraId="58FC47FF" w14:textId="369E6E8E" w:rsidR="008F633F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Engaging with families </w:t>
      </w:r>
    </w:p>
    <w:p w14:paraId="0F3012A1" w14:textId="07087BCD" w:rsidR="002F0915" w:rsidRPr="002C1D78" w:rsidRDefault="000A3891" w:rsidP="002C1D78">
      <w:pPr>
        <w:jc w:val="both"/>
        <w:rPr>
          <w:rFonts w:ascii="Arial" w:hAnsi="Arial" w:cs="Arial"/>
          <w:color w:val="000000"/>
        </w:rPr>
      </w:pPr>
      <w:r>
        <w:t xml:space="preserve">Springhurst Primary School </w:t>
      </w:r>
      <w:r w:rsidR="00523DCC" w:rsidRPr="002C1D78">
        <w:t xml:space="preserve">values the input of parents and carers, and </w:t>
      </w:r>
      <w:r w:rsidR="00657662">
        <w:t xml:space="preserve">we </w:t>
      </w:r>
      <w:r w:rsidR="00523DCC" w:rsidRPr="002C1D78">
        <w:t>will strive to support families to engage in their child’s learning</w:t>
      </w:r>
      <w:r w:rsidR="00657662">
        <w:t xml:space="preserve"> and build their capacity as active learners. We aim to be partners in learning with parents and carers in our school community.</w:t>
      </w:r>
    </w:p>
    <w:p w14:paraId="2D81F780" w14:textId="49DB0F03" w:rsidR="00523DCC" w:rsidRPr="00DC22F8" w:rsidRDefault="00523DCC" w:rsidP="002C1D78">
      <w:pPr>
        <w:jc w:val="both"/>
      </w:pPr>
      <w:r w:rsidRPr="00DC22F8">
        <w:t>We work hard to create successful partnerships with parents and carers by:</w:t>
      </w:r>
    </w:p>
    <w:p w14:paraId="27525469" w14:textId="1E0B465A" w:rsidR="00523DCC" w:rsidRPr="00DC22F8" w:rsidRDefault="00E527A4" w:rsidP="002C1D78">
      <w:pPr>
        <w:pStyle w:val="ListParagraph"/>
        <w:numPr>
          <w:ilvl w:val="0"/>
          <w:numId w:val="9"/>
        </w:numPr>
        <w:jc w:val="both"/>
      </w:pPr>
      <w:r w:rsidRPr="00DC22F8">
        <w:t>e</w:t>
      </w:r>
      <w:r w:rsidR="00523DCC" w:rsidRPr="00DC22F8">
        <w:t>nsuring that all parents have access to our school policies and procedures, available on our school website</w:t>
      </w:r>
    </w:p>
    <w:p w14:paraId="451C86D1" w14:textId="7ED95AA1" w:rsidR="00523DCC" w:rsidRPr="00DC22F8" w:rsidRDefault="00E527A4" w:rsidP="002C1D78">
      <w:pPr>
        <w:pStyle w:val="ListParagraph"/>
        <w:numPr>
          <w:ilvl w:val="0"/>
          <w:numId w:val="9"/>
        </w:numPr>
        <w:jc w:val="both"/>
      </w:pPr>
      <w:r w:rsidRPr="00DC22F8">
        <w:t>m</w:t>
      </w:r>
      <w:r w:rsidR="00523DCC" w:rsidRPr="00DC22F8">
        <w:t>aintaining an open, respectful line of communication between parents and staff, supported by our Communic</w:t>
      </w:r>
      <w:r w:rsidRPr="00DC22F8">
        <w:t>ating with School Staff policy.</w:t>
      </w:r>
    </w:p>
    <w:p w14:paraId="4A78C0C8" w14:textId="62B8D539" w:rsidR="00F31456" w:rsidRPr="00DC22F8" w:rsidRDefault="00E527A4" w:rsidP="002C1D78">
      <w:pPr>
        <w:pStyle w:val="ListParagraph"/>
        <w:numPr>
          <w:ilvl w:val="0"/>
          <w:numId w:val="9"/>
        </w:numPr>
        <w:jc w:val="both"/>
      </w:pPr>
      <w:r w:rsidRPr="00DC22F8">
        <w:t>p</w:t>
      </w:r>
      <w:r w:rsidR="00523DCC" w:rsidRPr="00DC22F8">
        <w:t xml:space="preserve">roviding parent volunteer opportunities so that families can </w:t>
      </w:r>
      <w:r w:rsidR="008505BB" w:rsidRPr="00DC22F8">
        <w:t>c</w:t>
      </w:r>
      <w:r w:rsidRPr="00DC22F8">
        <w:t>ontribute to school activities</w:t>
      </w:r>
    </w:p>
    <w:p w14:paraId="0B386250" w14:textId="37B9CC64" w:rsidR="00F31456" w:rsidRPr="00DC22F8" w:rsidRDefault="00E527A4" w:rsidP="002C1D78">
      <w:pPr>
        <w:pStyle w:val="ListParagraph"/>
        <w:numPr>
          <w:ilvl w:val="0"/>
          <w:numId w:val="9"/>
        </w:numPr>
        <w:jc w:val="both"/>
      </w:pPr>
      <w:r w:rsidRPr="00DC22F8">
        <w:rPr>
          <w:rFonts w:ascii="Calibri" w:hAnsi="Calibri" w:cs="Calibri"/>
          <w:color w:val="000000"/>
        </w:rPr>
        <w:t>i</w:t>
      </w:r>
      <w:r w:rsidR="00F452DB" w:rsidRPr="00DC22F8">
        <w:rPr>
          <w:rFonts w:ascii="Calibri" w:hAnsi="Calibri" w:cs="Calibri"/>
          <w:color w:val="000000"/>
        </w:rPr>
        <w:t xml:space="preserve">nvolving </w:t>
      </w:r>
      <w:r w:rsidR="00F31456" w:rsidRPr="00DC22F8">
        <w:rPr>
          <w:rFonts w:ascii="Calibri" w:hAnsi="Calibri" w:cs="Calibri"/>
          <w:color w:val="000000"/>
        </w:rPr>
        <w:t xml:space="preserve">families with homework and other curriculum-related activities </w:t>
      </w:r>
    </w:p>
    <w:p w14:paraId="0FD9C103" w14:textId="6AB42E9C" w:rsidR="008505BB" w:rsidRPr="00DC22F8" w:rsidRDefault="00E527A4" w:rsidP="002C1D78">
      <w:pPr>
        <w:pStyle w:val="ListParagraph"/>
        <w:numPr>
          <w:ilvl w:val="0"/>
          <w:numId w:val="9"/>
        </w:numPr>
        <w:jc w:val="both"/>
      </w:pPr>
      <w:r w:rsidRPr="00DC22F8">
        <w:t>i</w:t>
      </w:r>
      <w:r w:rsidR="008505BB" w:rsidRPr="00DC22F8">
        <w:t>nvolving fam</w:t>
      </w:r>
      <w:r w:rsidRPr="00DC22F8">
        <w:t>ilies in school decision making</w:t>
      </w:r>
    </w:p>
    <w:p w14:paraId="21AB5F9D" w14:textId="3C696EC6" w:rsidR="008505BB" w:rsidRPr="00DC22F8" w:rsidRDefault="00E527A4" w:rsidP="002C1D78">
      <w:pPr>
        <w:pStyle w:val="ListParagraph"/>
        <w:numPr>
          <w:ilvl w:val="0"/>
          <w:numId w:val="9"/>
        </w:numPr>
        <w:jc w:val="both"/>
      </w:pPr>
      <w:r w:rsidRPr="00DC22F8">
        <w:t>c</w:t>
      </w:r>
      <w:r w:rsidR="008505BB" w:rsidRPr="00DC22F8">
        <w:t>oordinating resources and services from the community for families</w:t>
      </w:r>
    </w:p>
    <w:p w14:paraId="13D37B32" w14:textId="6B820ECF" w:rsidR="006812E2" w:rsidRPr="00DC22F8" w:rsidRDefault="00E527A4" w:rsidP="002C1D78">
      <w:pPr>
        <w:pStyle w:val="ListParagraph"/>
        <w:numPr>
          <w:ilvl w:val="0"/>
          <w:numId w:val="9"/>
        </w:numPr>
        <w:jc w:val="both"/>
      </w:pPr>
      <w:r w:rsidRPr="00DC22F8">
        <w:t>i</w:t>
      </w:r>
      <w:r w:rsidR="008505BB" w:rsidRPr="00DC22F8">
        <w:t>ncluding familie</w:t>
      </w:r>
      <w:r w:rsidR="00517F90" w:rsidRPr="00DC22F8">
        <w:t xml:space="preserve">s in </w:t>
      </w:r>
      <w:r w:rsidR="00657662" w:rsidRPr="00DC22F8">
        <w:t xml:space="preserve">Student Support </w:t>
      </w:r>
      <w:r w:rsidR="000A3891" w:rsidRPr="000A3891">
        <w:t>Groups and</w:t>
      </w:r>
      <w:r w:rsidR="00657662" w:rsidRPr="00DC22F8">
        <w:t xml:space="preserve"> developing </w:t>
      </w:r>
      <w:r w:rsidR="00517F90" w:rsidRPr="00DC22F8">
        <w:t xml:space="preserve">individual plans for students. </w:t>
      </w:r>
    </w:p>
    <w:p w14:paraId="6162ED02" w14:textId="3298FE59" w:rsidR="008F633F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Evaluation </w:t>
      </w:r>
    </w:p>
    <w:p w14:paraId="7A6CD68A" w14:textId="5E9F1A61" w:rsidR="008505BB" w:rsidRPr="002C1D78" w:rsidRDefault="000A3891" w:rsidP="002C1D78">
      <w:pPr>
        <w:jc w:val="both"/>
      </w:pPr>
      <w:r>
        <w:t xml:space="preserve">Springhurst Primary School </w:t>
      </w:r>
      <w:r w:rsidR="008505BB" w:rsidRPr="002C1D78">
        <w:t xml:space="preserve">will collect data each year to understand the frequency and types of wellbeing issues that </w:t>
      </w:r>
      <w:r w:rsidR="00C83201">
        <w:t>are experienced by our students so that we can</w:t>
      </w:r>
      <w:r w:rsidR="008505BB" w:rsidRPr="002C1D78">
        <w:t xml:space="preserve"> measure the success or otherwise of our </w:t>
      </w:r>
      <w:proofErr w:type="gramStart"/>
      <w:r w:rsidR="008505BB" w:rsidRPr="002C1D78">
        <w:t>school based</w:t>
      </w:r>
      <w:proofErr w:type="gramEnd"/>
      <w:r w:rsidR="008505BB" w:rsidRPr="002C1D78">
        <w:t xml:space="preserve"> strategies and identify emerging trends or needs.</w:t>
      </w:r>
    </w:p>
    <w:p w14:paraId="2BEBB4A9" w14:textId="56E3415A" w:rsidR="008505BB" w:rsidRPr="002C1D78" w:rsidRDefault="008505BB" w:rsidP="002C1D78">
      <w:pPr>
        <w:jc w:val="both"/>
      </w:pPr>
      <w:r w:rsidRPr="002C1D78">
        <w:t>Sources of data that will be assessed on an annual basis include:</w:t>
      </w:r>
    </w:p>
    <w:p w14:paraId="674EFCC0" w14:textId="68F2CC3B" w:rsidR="008505BB" w:rsidRPr="00DC22F8" w:rsidRDefault="00C83201" w:rsidP="002C1D78">
      <w:pPr>
        <w:pStyle w:val="ListParagraph"/>
        <w:numPr>
          <w:ilvl w:val="0"/>
          <w:numId w:val="10"/>
        </w:numPr>
        <w:jc w:val="both"/>
      </w:pPr>
      <w:r w:rsidRPr="00DC22F8">
        <w:t>s</w:t>
      </w:r>
      <w:r w:rsidR="008505BB" w:rsidRPr="00DC22F8">
        <w:t>tudent survey data</w:t>
      </w:r>
    </w:p>
    <w:p w14:paraId="2CF04982" w14:textId="163AA9E3" w:rsidR="008505BB" w:rsidRPr="00DC22F8" w:rsidRDefault="00C83201" w:rsidP="002C1D78">
      <w:pPr>
        <w:pStyle w:val="ListParagraph"/>
        <w:numPr>
          <w:ilvl w:val="0"/>
          <w:numId w:val="10"/>
        </w:numPr>
        <w:jc w:val="both"/>
      </w:pPr>
      <w:r w:rsidRPr="00DC22F8">
        <w:t>i</w:t>
      </w:r>
      <w:r w:rsidR="008505BB" w:rsidRPr="00DC22F8">
        <w:t>ncidents data</w:t>
      </w:r>
    </w:p>
    <w:p w14:paraId="6BEE396D" w14:textId="7E12EBEB" w:rsidR="008505BB" w:rsidRPr="00DC22F8" w:rsidRDefault="00C83201" w:rsidP="002C1D78">
      <w:pPr>
        <w:pStyle w:val="ListParagraph"/>
        <w:numPr>
          <w:ilvl w:val="0"/>
          <w:numId w:val="10"/>
        </w:numPr>
        <w:jc w:val="both"/>
      </w:pPr>
      <w:r w:rsidRPr="00DC22F8">
        <w:t>s</w:t>
      </w:r>
      <w:r w:rsidR="008505BB" w:rsidRPr="00DC22F8">
        <w:t>chool reports</w:t>
      </w:r>
    </w:p>
    <w:p w14:paraId="521BF61F" w14:textId="27429D3B" w:rsidR="008505BB" w:rsidRPr="00DC22F8" w:rsidRDefault="00C83201" w:rsidP="002C1D78">
      <w:pPr>
        <w:pStyle w:val="ListParagraph"/>
        <w:numPr>
          <w:ilvl w:val="0"/>
          <w:numId w:val="10"/>
        </w:numPr>
        <w:jc w:val="both"/>
      </w:pPr>
      <w:r w:rsidRPr="00DC22F8">
        <w:t>p</w:t>
      </w:r>
      <w:r w:rsidR="008505BB" w:rsidRPr="00DC22F8">
        <w:t>arent survey</w:t>
      </w:r>
    </w:p>
    <w:p w14:paraId="6ECE6426" w14:textId="02B4F391" w:rsidR="008505BB" w:rsidRPr="00DC22F8" w:rsidRDefault="00C83201" w:rsidP="002C1D78">
      <w:pPr>
        <w:pStyle w:val="ListParagraph"/>
        <w:numPr>
          <w:ilvl w:val="0"/>
          <w:numId w:val="10"/>
        </w:numPr>
        <w:jc w:val="both"/>
      </w:pPr>
      <w:r w:rsidRPr="00DC22F8">
        <w:t>c</w:t>
      </w:r>
      <w:r w:rsidR="008505BB" w:rsidRPr="00DC22F8">
        <w:t>ase management</w:t>
      </w:r>
    </w:p>
    <w:p w14:paraId="71F351F1" w14:textId="4D55E1EE" w:rsidR="008505BB" w:rsidRPr="00DC22F8" w:rsidRDefault="008505BB" w:rsidP="002C1D78">
      <w:pPr>
        <w:pStyle w:val="ListParagraph"/>
        <w:numPr>
          <w:ilvl w:val="0"/>
          <w:numId w:val="10"/>
        </w:numPr>
        <w:jc w:val="both"/>
      </w:pPr>
      <w:r w:rsidRPr="00DC22F8">
        <w:t>CASES21</w:t>
      </w:r>
      <w:r w:rsidR="00117C61" w:rsidRPr="000A3891">
        <w:t>, including attendance</w:t>
      </w:r>
      <w:r w:rsidR="002B3638" w:rsidRPr="000A3891">
        <w:t xml:space="preserve"> and absence</w:t>
      </w:r>
      <w:r w:rsidR="00117C61" w:rsidRPr="000A3891">
        <w:t xml:space="preserve"> data</w:t>
      </w:r>
    </w:p>
    <w:p w14:paraId="31674FC7" w14:textId="2C7EAA2E" w:rsidR="002B3638" w:rsidRPr="00DC22F8" w:rsidRDefault="000A3891" w:rsidP="00A50BF8">
      <w:pPr>
        <w:jc w:val="both"/>
      </w:pPr>
      <w:r w:rsidRPr="000A3891">
        <w:t xml:space="preserve">Springhurst Primary School </w:t>
      </w:r>
      <w:r w:rsidR="002B3638" w:rsidRPr="00DC22F8">
        <w:t>will also regularly monitor available data dashboards to ensure any wellbeing or engagement issues are acted upon in a timely manner and any intervention occurs as soon as possible.</w:t>
      </w:r>
      <w:r w:rsidR="00F3596E" w:rsidRPr="00DC22F8">
        <w:t xml:space="preserve"> </w:t>
      </w:r>
    </w:p>
    <w:p w14:paraId="1A405FBF" w14:textId="38C7F0B1" w:rsidR="183A83B1" w:rsidRPr="000A3891" w:rsidRDefault="183A83B1" w:rsidP="2B9CECC0">
      <w:pPr>
        <w:jc w:val="both"/>
        <w:outlineLvl w:val="1"/>
        <w:rPr>
          <w:rFonts w:asciiTheme="majorHAnsi" w:hAnsiTheme="majorHAnsi"/>
          <w:b/>
          <w:bCs/>
          <w:sz w:val="26"/>
          <w:szCs w:val="26"/>
        </w:rPr>
      </w:pPr>
      <w:r w:rsidRPr="00DC22F8">
        <w:rPr>
          <w:rFonts w:asciiTheme="majorHAnsi" w:hAnsiTheme="majorHAnsi"/>
          <w:b/>
          <w:bCs/>
          <w:color w:val="5B9BD5" w:themeColor="accent1"/>
          <w:sz w:val="26"/>
          <w:szCs w:val="26"/>
        </w:rPr>
        <w:t>COMMUNICATION</w:t>
      </w:r>
    </w:p>
    <w:p w14:paraId="7B93BA12" w14:textId="16E07F0A" w:rsidR="183A83B1" w:rsidRPr="000A3891" w:rsidRDefault="183A83B1" w:rsidP="00E41186">
      <w:r w:rsidRPr="00DC22F8">
        <w:t>This policy will be communicated to our school community in the following ways</w:t>
      </w:r>
      <w:r w:rsidRPr="000A3891">
        <w:t xml:space="preserve"> </w:t>
      </w:r>
    </w:p>
    <w:p w14:paraId="6390B351" w14:textId="3D765DD4" w:rsidR="183A83B1" w:rsidRPr="00DC22F8" w:rsidRDefault="183A83B1" w:rsidP="00A50BF8">
      <w:pPr>
        <w:pStyle w:val="ListParagraph"/>
        <w:numPr>
          <w:ilvl w:val="0"/>
          <w:numId w:val="24"/>
        </w:numPr>
      </w:pPr>
      <w:r w:rsidRPr="000A3891">
        <w:t xml:space="preserve">Available publicly on our school’s website </w:t>
      </w:r>
    </w:p>
    <w:p w14:paraId="41583A50" w14:textId="6136D454" w:rsidR="183A83B1" w:rsidRPr="000A3891" w:rsidRDefault="183A83B1" w:rsidP="00A50BF8">
      <w:pPr>
        <w:pStyle w:val="ListParagraph"/>
        <w:numPr>
          <w:ilvl w:val="0"/>
          <w:numId w:val="24"/>
        </w:numPr>
      </w:pPr>
      <w:r w:rsidRPr="000A3891">
        <w:lastRenderedPageBreak/>
        <w:t>Included in staff induction processes</w:t>
      </w:r>
    </w:p>
    <w:p w14:paraId="0B3AFB14" w14:textId="7BBDCD56" w:rsidR="183A83B1" w:rsidRPr="000A3891" w:rsidRDefault="183A83B1" w:rsidP="00A50BF8">
      <w:pPr>
        <w:pStyle w:val="ListParagraph"/>
        <w:numPr>
          <w:ilvl w:val="0"/>
          <w:numId w:val="24"/>
        </w:numPr>
        <w:spacing w:line="257" w:lineRule="auto"/>
      </w:pPr>
      <w:r w:rsidRPr="00DC22F8">
        <w:t>Included in transition and enrolment packs</w:t>
      </w:r>
    </w:p>
    <w:p w14:paraId="0FA82433" w14:textId="5B16065A" w:rsidR="183A83B1" w:rsidRPr="000A3891" w:rsidRDefault="183A83B1" w:rsidP="00A50BF8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DC22F8">
        <w:t>Included as annual reference in school newsletter</w:t>
      </w:r>
      <w:r w:rsidRPr="000A3891">
        <w:rPr>
          <w:rFonts w:ascii="Calibri" w:eastAsia="Calibri" w:hAnsi="Calibri" w:cs="Calibri"/>
          <w:color w:val="2B579A"/>
          <w:shd w:val="clear" w:color="auto" w:fill="E6E6E6"/>
        </w:rPr>
        <w:t xml:space="preserve"> </w:t>
      </w:r>
    </w:p>
    <w:p w14:paraId="4FBFC4A7" w14:textId="700881F1" w:rsidR="183A83B1" w:rsidRPr="000A3891" w:rsidRDefault="183A83B1">
      <w:pPr>
        <w:pStyle w:val="ListParagraph"/>
        <w:numPr>
          <w:ilvl w:val="0"/>
          <w:numId w:val="24"/>
        </w:numPr>
        <w:jc w:val="both"/>
      </w:pPr>
      <w:r w:rsidRPr="00DC22F8">
        <w:t>Made available in hard copy from school administration upon request</w:t>
      </w:r>
    </w:p>
    <w:p w14:paraId="389F5C7F" w14:textId="77777777" w:rsidR="000A3891" w:rsidRDefault="000A3891" w:rsidP="00461B29">
      <w:pPr>
        <w:jc w:val="both"/>
      </w:pPr>
    </w:p>
    <w:p w14:paraId="34655DF7" w14:textId="77777777" w:rsidR="000A3891" w:rsidRDefault="000A3891" w:rsidP="00461B29">
      <w:pPr>
        <w:jc w:val="both"/>
      </w:pPr>
    </w:p>
    <w:p w14:paraId="116DEE65" w14:textId="5605B7B4" w:rsidR="00461B29" w:rsidRDefault="00AA66BE" w:rsidP="00461B29">
      <w:pPr>
        <w:jc w:val="both"/>
      </w:pPr>
      <w:r>
        <w:t>Our school will also ensure it follows the mandatory parent/carer notification requirements</w:t>
      </w:r>
      <w:r w:rsidR="00F868F0">
        <w:t xml:space="preserve"> with respect to suspensions and expulsions outlined in the Department’s policies</w:t>
      </w:r>
      <w:r w:rsidR="00FB1C1C">
        <w:t xml:space="preserve"> at</w:t>
      </w:r>
      <w:r w:rsidR="00F868F0">
        <w:t>:</w:t>
      </w:r>
    </w:p>
    <w:p w14:paraId="15DB05AE" w14:textId="771EA716" w:rsidR="00F868F0" w:rsidRDefault="00000000" w:rsidP="00FB1C1C">
      <w:pPr>
        <w:pStyle w:val="ListParagraph"/>
        <w:numPr>
          <w:ilvl w:val="0"/>
          <w:numId w:val="34"/>
        </w:numPr>
        <w:jc w:val="both"/>
      </w:pPr>
      <w:hyperlink r:id="rId16" w:history="1">
        <w:r w:rsidR="00FB1C1C" w:rsidRPr="00FB1C1C">
          <w:rPr>
            <w:rStyle w:val="Hyperlink"/>
          </w:rPr>
          <w:t>Suspension process</w:t>
        </w:r>
      </w:hyperlink>
    </w:p>
    <w:p w14:paraId="6DFCFB3D" w14:textId="08FF7A5E" w:rsidR="000C042E" w:rsidRPr="00A50BF8" w:rsidRDefault="00000000" w:rsidP="00A50BF8">
      <w:pPr>
        <w:pStyle w:val="ListParagraph"/>
        <w:numPr>
          <w:ilvl w:val="0"/>
          <w:numId w:val="34"/>
        </w:numPr>
        <w:jc w:val="both"/>
      </w:pPr>
      <w:hyperlink r:id="rId17" w:history="1">
        <w:r w:rsidR="00FF6DCF" w:rsidRPr="00E631BC">
          <w:rPr>
            <w:rStyle w:val="Hyperlink"/>
          </w:rPr>
          <w:t>Expulsions - Decision</w:t>
        </w:r>
      </w:hyperlink>
    </w:p>
    <w:p w14:paraId="71768DB0" w14:textId="639A754B" w:rsidR="004126FB" w:rsidRPr="004126FB" w:rsidRDefault="004126FB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126F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6FD380A7" w14:textId="36984786" w:rsidR="00504089" w:rsidRPr="00CD39A8" w:rsidRDefault="00AE6800" w:rsidP="004126FB">
      <w:pPr>
        <w:jc w:val="both"/>
      </w:pPr>
      <w:r w:rsidRPr="00CD39A8">
        <w:t>Th</w:t>
      </w:r>
      <w:r w:rsidR="00504089" w:rsidRPr="00CD39A8">
        <w:t>e</w:t>
      </w:r>
      <w:r w:rsidRPr="00CD39A8">
        <w:t xml:space="preserve"> following Department of Education and Training policies</w:t>
      </w:r>
      <w:r w:rsidR="00504089" w:rsidRPr="00CD39A8">
        <w:t xml:space="preserve"> are relevant</w:t>
      </w:r>
      <w:r w:rsidR="00504089" w:rsidRPr="004D567C">
        <w:t xml:space="preserve"> to </w:t>
      </w:r>
      <w:r w:rsidR="00504089" w:rsidRPr="00CD39A8">
        <w:t>this Student Engagement and Wellbeing Policy:</w:t>
      </w:r>
    </w:p>
    <w:p w14:paraId="164361EB" w14:textId="5F576C90" w:rsidR="0021395C" w:rsidRPr="00CD39A8" w:rsidRDefault="00000000" w:rsidP="007525CC">
      <w:pPr>
        <w:pStyle w:val="ListParagraph"/>
        <w:numPr>
          <w:ilvl w:val="0"/>
          <w:numId w:val="38"/>
        </w:numPr>
        <w:jc w:val="both"/>
      </w:pPr>
      <w:hyperlink r:id="rId18" w:history="1">
        <w:r w:rsidR="0021395C" w:rsidRPr="00CD39A8">
          <w:rPr>
            <w:rStyle w:val="Hyperlink"/>
          </w:rPr>
          <w:t>Attendance</w:t>
        </w:r>
      </w:hyperlink>
    </w:p>
    <w:p w14:paraId="49B1FCD6" w14:textId="04F26C66" w:rsidR="00504089" w:rsidRDefault="00000000" w:rsidP="007525CC">
      <w:pPr>
        <w:pStyle w:val="ListParagraph"/>
        <w:numPr>
          <w:ilvl w:val="0"/>
          <w:numId w:val="38"/>
        </w:numPr>
        <w:jc w:val="both"/>
      </w:pPr>
      <w:hyperlink r:id="rId19" w:history="1">
        <w:r w:rsidR="007525CC" w:rsidRPr="00CD39A8">
          <w:rPr>
            <w:rStyle w:val="Hyperlink"/>
          </w:rPr>
          <w:t>Student Engagement</w:t>
        </w:r>
      </w:hyperlink>
    </w:p>
    <w:p w14:paraId="63354677" w14:textId="4BED68A7" w:rsidR="00B30124" w:rsidRPr="00CD39A8" w:rsidRDefault="00000000" w:rsidP="007525CC">
      <w:pPr>
        <w:pStyle w:val="ListParagraph"/>
        <w:numPr>
          <w:ilvl w:val="0"/>
          <w:numId w:val="38"/>
        </w:numPr>
        <w:jc w:val="both"/>
      </w:pPr>
      <w:hyperlink r:id="rId20" w:history="1">
        <w:r w:rsidR="00B30124" w:rsidRPr="00B30124">
          <w:rPr>
            <w:rStyle w:val="Hyperlink"/>
          </w:rPr>
          <w:t>Child Safe Standards</w:t>
        </w:r>
      </w:hyperlink>
    </w:p>
    <w:p w14:paraId="50B38671" w14:textId="3EAE89E5" w:rsidR="007525CC" w:rsidRPr="00CD39A8" w:rsidRDefault="00000000" w:rsidP="007525CC">
      <w:pPr>
        <w:pStyle w:val="ListParagraph"/>
        <w:numPr>
          <w:ilvl w:val="0"/>
          <w:numId w:val="38"/>
        </w:numPr>
        <w:jc w:val="both"/>
        <w:rPr>
          <w:iCs/>
        </w:rPr>
      </w:pPr>
      <w:hyperlink r:id="rId21" w:history="1">
        <w:r w:rsidR="007525CC" w:rsidRPr="00CD39A8">
          <w:rPr>
            <w:rStyle w:val="Hyperlink"/>
            <w:rFonts w:ascii="Calibri" w:hAnsi="Calibri" w:cs="Calibri"/>
            <w:iCs/>
          </w:rPr>
          <w:t>Supporting Students in Out-of-Home Care</w:t>
        </w:r>
      </w:hyperlink>
    </w:p>
    <w:p w14:paraId="04A7822B" w14:textId="77777777" w:rsidR="007525CC" w:rsidRPr="00CD39A8" w:rsidRDefault="00000000" w:rsidP="007525CC">
      <w:pPr>
        <w:pStyle w:val="ListParagraph"/>
        <w:numPr>
          <w:ilvl w:val="0"/>
          <w:numId w:val="38"/>
        </w:numPr>
        <w:jc w:val="both"/>
        <w:rPr>
          <w:iCs/>
        </w:rPr>
      </w:pPr>
      <w:hyperlink r:id="rId22" w:history="1">
        <w:r w:rsidR="007525CC" w:rsidRPr="00CD39A8">
          <w:rPr>
            <w:rStyle w:val="Hyperlink"/>
            <w:rFonts w:ascii="Calibri" w:hAnsi="Calibri" w:cs="Calibri"/>
            <w:iCs/>
          </w:rPr>
          <w:t>Students with Disability</w:t>
        </w:r>
      </w:hyperlink>
      <w:r w:rsidR="007525CC" w:rsidRPr="00CD39A8">
        <w:t xml:space="preserve"> </w:t>
      </w:r>
    </w:p>
    <w:p w14:paraId="48ECD9A0" w14:textId="453A53BA" w:rsidR="007525CC" w:rsidRPr="00CD39A8" w:rsidRDefault="00000000" w:rsidP="007525CC">
      <w:pPr>
        <w:pStyle w:val="ListParagraph"/>
        <w:numPr>
          <w:ilvl w:val="0"/>
          <w:numId w:val="38"/>
        </w:numPr>
        <w:jc w:val="both"/>
        <w:rPr>
          <w:iCs/>
        </w:rPr>
      </w:pPr>
      <w:hyperlink r:id="rId23" w:history="1">
        <w:r w:rsidR="007525CC" w:rsidRPr="00CD39A8">
          <w:rPr>
            <w:rStyle w:val="Hyperlink"/>
            <w:rFonts w:ascii="Calibri" w:hAnsi="Calibri" w:cs="Calibri"/>
            <w:iCs/>
          </w:rPr>
          <w:t>LGBTIQ Student Support</w:t>
        </w:r>
      </w:hyperlink>
    </w:p>
    <w:p w14:paraId="63F37855" w14:textId="37E8E7AE" w:rsidR="007525CC" w:rsidRPr="00CD39A8" w:rsidRDefault="00000000" w:rsidP="007525CC">
      <w:pPr>
        <w:pStyle w:val="ListParagraph"/>
        <w:numPr>
          <w:ilvl w:val="0"/>
          <w:numId w:val="38"/>
        </w:numPr>
        <w:jc w:val="both"/>
      </w:pPr>
      <w:hyperlink r:id="rId24" w:history="1">
        <w:r w:rsidR="007525CC" w:rsidRPr="00CD39A8">
          <w:rPr>
            <w:rStyle w:val="Hyperlink"/>
          </w:rPr>
          <w:t>Behaviour</w:t>
        </w:r>
        <w:r w:rsidR="0021395C" w:rsidRPr="00CD39A8">
          <w:rPr>
            <w:rStyle w:val="Hyperlink"/>
          </w:rPr>
          <w:t xml:space="preserve"> - Students</w:t>
        </w:r>
      </w:hyperlink>
    </w:p>
    <w:p w14:paraId="26A6958B" w14:textId="74B1E0EA" w:rsidR="007525CC" w:rsidRPr="00CD39A8" w:rsidRDefault="00000000" w:rsidP="007525CC">
      <w:pPr>
        <w:pStyle w:val="ListParagraph"/>
        <w:numPr>
          <w:ilvl w:val="0"/>
          <w:numId w:val="38"/>
        </w:numPr>
        <w:jc w:val="both"/>
      </w:pPr>
      <w:hyperlink r:id="rId25" w:history="1">
        <w:r w:rsidR="007525CC" w:rsidRPr="00CD39A8">
          <w:rPr>
            <w:rStyle w:val="Hyperlink"/>
          </w:rPr>
          <w:t>Suspensions</w:t>
        </w:r>
      </w:hyperlink>
    </w:p>
    <w:p w14:paraId="1FE0A9B6" w14:textId="27908343" w:rsidR="007525CC" w:rsidRPr="00CD39A8" w:rsidRDefault="00000000" w:rsidP="007525CC">
      <w:pPr>
        <w:pStyle w:val="ListParagraph"/>
        <w:numPr>
          <w:ilvl w:val="0"/>
          <w:numId w:val="38"/>
        </w:numPr>
        <w:jc w:val="both"/>
      </w:pPr>
      <w:hyperlink r:id="rId26" w:history="1">
        <w:r w:rsidR="007525CC" w:rsidRPr="00CD39A8">
          <w:rPr>
            <w:rStyle w:val="Hyperlink"/>
          </w:rPr>
          <w:t>Expulsions</w:t>
        </w:r>
      </w:hyperlink>
    </w:p>
    <w:p w14:paraId="611E1657" w14:textId="29A010C9" w:rsidR="007525CC" w:rsidRPr="00CD39A8" w:rsidRDefault="00000000" w:rsidP="007525CC">
      <w:pPr>
        <w:pStyle w:val="ListParagraph"/>
        <w:numPr>
          <w:ilvl w:val="0"/>
          <w:numId w:val="38"/>
        </w:numPr>
        <w:jc w:val="both"/>
      </w:pPr>
      <w:hyperlink r:id="rId27" w:history="1">
        <w:r w:rsidR="007525CC" w:rsidRPr="00CD39A8">
          <w:rPr>
            <w:rStyle w:val="Hyperlink"/>
          </w:rPr>
          <w:t>Restraint and Seclusion</w:t>
        </w:r>
      </w:hyperlink>
    </w:p>
    <w:p w14:paraId="255CE82D" w14:textId="58297090" w:rsidR="00504089" w:rsidRPr="00DC22F8" w:rsidRDefault="00504089" w:rsidP="004126FB">
      <w:pPr>
        <w:jc w:val="both"/>
      </w:pPr>
      <w:r w:rsidRPr="00DC22F8">
        <w:t>The following school policies are also relevant to this Student Wellbeing and Engagement Policy:</w:t>
      </w:r>
    </w:p>
    <w:p w14:paraId="48D01F5A" w14:textId="32AA2306" w:rsidR="00504089" w:rsidRPr="00DC22F8" w:rsidRDefault="00504089" w:rsidP="00504089">
      <w:pPr>
        <w:pStyle w:val="ListParagraph"/>
        <w:numPr>
          <w:ilvl w:val="0"/>
          <w:numId w:val="37"/>
        </w:numPr>
        <w:jc w:val="both"/>
      </w:pPr>
      <w:r w:rsidRPr="00DC22F8">
        <w:t xml:space="preserve">Child Safety </w:t>
      </w:r>
      <w:r w:rsidR="008260BB" w:rsidRPr="00DC22F8">
        <w:t xml:space="preserve">and Wellbeing </w:t>
      </w:r>
      <w:r w:rsidRPr="00DC22F8">
        <w:t>Policy</w:t>
      </w:r>
    </w:p>
    <w:p w14:paraId="2D874F1D" w14:textId="2069406E" w:rsidR="00504089" w:rsidRPr="00DC22F8" w:rsidRDefault="00504089" w:rsidP="00504089">
      <w:pPr>
        <w:pStyle w:val="ListParagraph"/>
        <w:numPr>
          <w:ilvl w:val="0"/>
          <w:numId w:val="37"/>
        </w:numPr>
        <w:jc w:val="both"/>
      </w:pPr>
      <w:r w:rsidRPr="00DC22F8">
        <w:t>Bullying Prevention</w:t>
      </w:r>
      <w:r w:rsidR="00150A99" w:rsidRPr="00DC22F8">
        <w:t xml:space="preserve"> Policy</w:t>
      </w:r>
    </w:p>
    <w:p w14:paraId="72EBCE20" w14:textId="5C60F5A8" w:rsidR="00150A99" w:rsidRPr="00DC22F8" w:rsidRDefault="00150A99" w:rsidP="00504089">
      <w:pPr>
        <w:pStyle w:val="ListParagraph"/>
        <w:numPr>
          <w:ilvl w:val="0"/>
          <w:numId w:val="37"/>
        </w:numPr>
        <w:jc w:val="both"/>
      </w:pPr>
      <w:r w:rsidRPr="00DC22F8">
        <w:t>Inclusion and Diversity Policy</w:t>
      </w:r>
    </w:p>
    <w:p w14:paraId="5E56A26F" w14:textId="4306AD51" w:rsidR="00504089" w:rsidRPr="00DC22F8" w:rsidRDefault="00504089" w:rsidP="004D567C">
      <w:pPr>
        <w:pStyle w:val="ListParagraph"/>
        <w:numPr>
          <w:ilvl w:val="0"/>
          <w:numId w:val="37"/>
        </w:numPr>
        <w:jc w:val="both"/>
      </w:pPr>
      <w:r w:rsidRPr="00DC22F8">
        <w:t xml:space="preserve">Statement of Values and School Philosophy </w:t>
      </w:r>
    </w:p>
    <w:p w14:paraId="39895B44" w14:textId="431DC8A9" w:rsidR="00652F91" w:rsidRPr="00652F91" w:rsidRDefault="03EFB296" w:rsidP="00652F91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A50BF8">
        <w:rPr>
          <w:b/>
          <w:caps/>
          <w:color w:val="5B9BD5" w:themeColor="accent1"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652F91" w14:paraId="4E18C23C" w14:textId="77777777" w:rsidTr="00A4732C">
        <w:tc>
          <w:tcPr>
            <w:tcW w:w="2940" w:type="dxa"/>
          </w:tcPr>
          <w:p w14:paraId="657F0216" w14:textId="77777777" w:rsidR="00652F91" w:rsidRDefault="00652F91" w:rsidP="00A4732C">
            <w:r>
              <w:t>Policy last reviewed</w:t>
            </w:r>
          </w:p>
        </w:tc>
        <w:tc>
          <w:tcPr>
            <w:tcW w:w="6075" w:type="dxa"/>
          </w:tcPr>
          <w:p w14:paraId="548003A5" w14:textId="7C17574E" w:rsidR="00652F91" w:rsidRDefault="00CA38F8" w:rsidP="00A4732C">
            <w:r>
              <w:t>February 2023</w:t>
            </w:r>
          </w:p>
        </w:tc>
      </w:tr>
      <w:tr w:rsidR="00652F91" w14:paraId="4D3AE0F9" w14:textId="77777777" w:rsidTr="00A4732C">
        <w:tc>
          <w:tcPr>
            <w:tcW w:w="2940" w:type="dxa"/>
          </w:tcPr>
          <w:p w14:paraId="26E043DA" w14:textId="77777777" w:rsidR="00652F91" w:rsidRDefault="00652F91" w:rsidP="00A4732C">
            <w:r>
              <w:t>Consultation</w:t>
            </w:r>
          </w:p>
        </w:tc>
        <w:tc>
          <w:tcPr>
            <w:tcW w:w="6075" w:type="dxa"/>
          </w:tcPr>
          <w:p w14:paraId="0497C3B0" w14:textId="6C93C260" w:rsidR="00652F91" w:rsidRDefault="000A3891" w:rsidP="00A4732C">
            <w:r>
              <w:t>School Council                               Date:</w:t>
            </w:r>
            <w:r w:rsidR="00CA38F8">
              <w:t xml:space="preserve"> 28-2-2023</w:t>
            </w:r>
          </w:p>
        </w:tc>
      </w:tr>
      <w:tr w:rsidR="00652F91" w14:paraId="6D45261F" w14:textId="77777777" w:rsidTr="00A4732C">
        <w:tc>
          <w:tcPr>
            <w:tcW w:w="2940" w:type="dxa"/>
          </w:tcPr>
          <w:p w14:paraId="66D58679" w14:textId="77777777" w:rsidR="00652F91" w:rsidRDefault="00652F91" w:rsidP="00A4732C">
            <w:r>
              <w:t>Approved by</w:t>
            </w:r>
          </w:p>
        </w:tc>
        <w:tc>
          <w:tcPr>
            <w:tcW w:w="6075" w:type="dxa"/>
          </w:tcPr>
          <w:p w14:paraId="2894BDE1" w14:textId="77777777" w:rsidR="00652F91" w:rsidRDefault="00652F91" w:rsidP="00A4732C">
            <w:r>
              <w:t xml:space="preserve">Principal </w:t>
            </w:r>
          </w:p>
        </w:tc>
      </w:tr>
      <w:tr w:rsidR="00652F91" w14:paraId="41E85902" w14:textId="77777777" w:rsidTr="00A4732C">
        <w:trPr>
          <w:trHeight w:val="70"/>
        </w:trPr>
        <w:tc>
          <w:tcPr>
            <w:tcW w:w="2940" w:type="dxa"/>
          </w:tcPr>
          <w:p w14:paraId="10D454BF" w14:textId="77777777" w:rsidR="00652F91" w:rsidRDefault="00652F91" w:rsidP="00A4732C">
            <w:r>
              <w:t>Next scheduled review date</w:t>
            </w:r>
          </w:p>
        </w:tc>
        <w:tc>
          <w:tcPr>
            <w:tcW w:w="6075" w:type="dxa"/>
          </w:tcPr>
          <w:p w14:paraId="3CC3E300" w14:textId="468C7309" w:rsidR="00652F91" w:rsidRDefault="000A3891" w:rsidP="00A4732C">
            <w:r>
              <w:t>2 years</w:t>
            </w:r>
          </w:p>
        </w:tc>
      </w:tr>
    </w:tbl>
    <w:p w14:paraId="3B43F7E2" w14:textId="77777777" w:rsidR="00652F91" w:rsidRPr="00652F91" w:rsidRDefault="00652F91" w:rsidP="00652F91"/>
    <w:p w14:paraId="59784E7A" w14:textId="6207EC8B" w:rsidR="126D2E8D" w:rsidRDefault="126D2E8D" w:rsidP="00A50BF8">
      <w:pPr>
        <w:jc w:val="both"/>
        <w:rPr>
          <w:rFonts w:ascii="Arial" w:eastAsia="Arial" w:hAnsi="Arial" w:cs="Arial"/>
          <w:color w:val="000000" w:themeColor="text1"/>
        </w:rPr>
      </w:pPr>
    </w:p>
    <w:p w14:paraId="5D5D0D49" w14:textId="3665C09B" w:rsidR="00B9138A" w:rsidRPr="002C1D78" w:rsidRDefault="00B9138A" w:rsidP="002C1D78">
      <w:pPr>
        <w:jc w:val="both"/>
      </w:pPr>
    </w:p>
    <w:sectPr w:rsidR="00B9138A" w:rsidRPr="002C1D78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0857" w14:textId="77777777" w:rsidR="00864689" w:rsidRDefault="00864689" w:rsidP="00877245">
      <w:pPr>
        <w:spacing w:after="0" w:line="240" w:lineRule="auto"/>
      </w:pPr>
      <w:r>
        <w:separator/>
      </w:r>
    </w:p>
  </w:endnote>
  <w:endnote w:type="continuationSeparator" w:id="0">
    <w:p w14:paraId="7579ED95" w14:textId="77777777" w:rsidR="00864689" w:rsidRDefault="00864689" w:rsidP="00877245">
      <w:pPr>
        <w:spacing w:after="0" w:line="240" w:lineRule="auto"/>
      </w:pPr>
      <w:r>
        <w:continuationSeparator/>
      </w:r>
    </w:p>
  </w:endnote>
  <w:endnote w:type="continuationNotice" w:id="1">
    <w:p w14:paraId="4A5D1924" w14:textId="77777777" w:rsidR="00864689" w:rsidRDefault="00864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729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258AB" w14:textId="68647FDC" w:rsidR="00877245" w:rsidRDefault="00877245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095AF29" w14:textId="77777777" w:rsidR="00877245" w:rsidRDefault="0087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A3F1" w14:textId="77777777" w:rsidR="00864689" w:rsidRDefault="00864689" w:rsidP="00877245">
      <w:pPr>
        <w:spacing w:after="0" w:line="240" w:lineRule="auto"/>
      </w:pPr>
      <w:r>
        <w:separator/>
      </w:r>
    </w:p>
  </w:footnote>
  <w:footnote w:type="continuationSeparator" w:id="0">
    <w:p w14:paraId="427ABF07" w14:textId="77777777" w:rsidR="00864689" w:rsidRDefault="00864689" w:rsidP="00877245">
      <w:pPr>
        <w:spacing w:after="0" w:line="240" w:lineRule="auto"/>
      </w:pPr>
      <w:r>
        <w:continuationSeparator/>
      </w:r>
    </w:p>
  </w:footnote>
  <w:footnote w:type="continuationNotice" w:id="1">
    <w:p w14:paraId="5438A90B" w14:textId="77777777" w:rsidR="00864689" w:rsidRDefault="008646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EC83" w14:textId="21A5B6E2" w:rsidR="00C45CEA" w:rsidRDefault="004B1A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65C3CE" wp14:editId="3DC77217">
          <wp:simplePos x="0" y="0"/>
          <wp:positionH relativeFrom="column">
            <wp:posOffset>-466725</wp:posOffset>
          </wp:positionH>
          <wp:positionV relativeFrom="paragraph">
            <wp:posOffset>-240030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1" name="Picture 1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196"/>
    <w:multiLevelType w:val="hybridMultilevel"/>
    <w:tmpl w:val="0A12D26C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3475B03"/>
    <w:multiLevelType w:val="hybridMultilevel"/>
    <w:tmpl w:val="98269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AD1"/>
    <w:multiLevelType w:val="hybridMultilevel"/>
    <w:tmpl w:val="DDCC8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B79"/>
    <w:multiLevelType w:val="hybridMultilevel"/>
    <w:tmpl w:val="1B42F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03E"/>
    <w:multiLevelType w:val="hybridMultilevel"/>
    <w:tmpl w:val="76A62916"/>
    <w:lvl w:ilvl="0" w:tplc="78A86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0C5"/>
    <w:multiLevelType w:val="hybridMultilevel"/>
    <w:tmpl w:val="B0343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291"/>
    <w:multiLevelType w:val="hybridMultilevel"/>
    <w:tmpl w:val="0DF4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51A"/>
    <w:multiLevelType w:val="hybridMultilevel"/>
    <w:tmpl w:val="66D45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0189"/>
    <w:multiLevelType w:val="hybridMultilevel"/>
    <w:tmpl w:val="268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74FC"/>
    <w:multiLevelType w:val="hybridMultilevel"/>
    <w:tmpl w:val="678A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6BFC"/>
    <w:multiLevelType w:val="hybridMultilevel"/>
    <w:tmpl w:val="97760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6C6A"/>
    <w:multiLevelType w:val="multilevel"/>
    <w:tmpl w:val="C43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41F0A"/>
    <w:multiLevelType w:val="hybridMultilevel"/>
    <w:tmpl w:val="D852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43919"/>
    <w:multiLevelType w:val="hybridMultilevel"/>
    <w:tmpl w:val="54E2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3CE8"/>
    <w:multiLevelType w:val="hybridMultilevel"/>
    <w:tmpl w:val="C1F0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C5426"/>
    <w:multiLevelType w:val="hybridMultilevel"/>
    <w:tmpl w:val="E5708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22F8"/>
    <w:multiLevelType w:val="hybridMultilevel"/>
    <w:tmpl w:val="9EE433EA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53ADE"/>
    <w:multiLevelType w:val="hybridMultilevel"/>
    <w:tmpl w:val="2488C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55CF"/>
    <w:multiLevelType w:val="hybridMultilevel"/>
    <w:tmpl w:val="B3D8E104"/>
    <w:lvl w:ilvl="0" w:tplc="DC0C6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2C9"/>
    <w:multiLevelType w:val="hybridMultilevel"/>
    <w:tmpl w:val="7F208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5F03"/>
    <w:multiLevelType w:val="hybridMultilevel"/>
    <w:tmpl w:val="5BA2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F7006"/>
    <w:multiLevelType w:val="hybridMultilevel"/>
    <w:tmpl w:val="FFFFFFFF"/>
    <w:lvl w:ilvl="0" w:tplc="ACB2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A8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6A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F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8A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3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4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2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B50"/>
    <w:multiLevelType w:val="hybridMultilevel"/>
    <w:tmpl w:val="85F20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F79AD"/>
    <w:multiLevelType w:val="hybridMultilevel"/>
    <w:tmpl w:val="83F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42BEA"/>
    <w:multiLevelType w:val="hybridMultilevel"/>
    <w:tmpl w:val="FD149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218A9"/>
    <w:multiLevelType w:val="hybridMultilevel"/>
    <w:tmpl w:val="8920F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27DE9"/>
    <w:multiLevelType w:val="hybridMultilevel"/>
    <w:tmpl w:val="5BE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CB0654D4"/>
    <w:lvl w:ilvl="0" w:tplc="B304392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83D06"/>
    <w:multiLevelType w:val="hybridMultilevel"/>
    <w:tmpl w:val="8D06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0D0"/>
    <w:multiLevelType w:val="hybridMultilevel"/>
    <w:tmpl w:val="AC584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64A7"/>
    <w:multiLevelType w:val="hybridMultilevel"/>
    <w:tmpl w:val="5BD2DCD6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6281F"/>
    <w:multiLevelType w:val="hybridMultilevel"/>
    <w:tmpl w:val="F0A46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AEA"/>
    <w:multiLevelType w:val="hybridMultilevel"/>
    <w:tmpl w:val="1076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09279">
    <w:abstractNumId w:val="14"/>
  </w:num>
  <w:num w:numId="2" w16cid:durableId="1772895039">
    <w:abstractNumId w:val="8"/>
  </w:num>
  <w:num w:numId="3" w16cid:durableId="194001624">
    <w:abstractNumId w:val="36"/>
  </w:num>
  <w:num w:numId="4" w16cid:durableId="2036880412">
    <w:abstractNumId w:val="25"/>
  </w:num>
  <w:num w:numId="5" w16cid:durableId="1217205775">
    <w:abstractNumId w:val="3"/>
  </w:num>
  <w:num w:numId="6" w16cid:durableId="1026979371">
    <w:abstractNumId w:val="7"/>
  </w:num>
  <w:num w:numId="7" w16cid:durableId="1591037930">
    <w:abstractNumId w:val="26"/>
  </w:num>
  <w:num w:numId="8" w16cid:durableId="799425091">
    <w:abstractNumId w:val="10"/>
  </w:num>
  <w:num w:numId="9" w16cid:durableId="413169566">
    <w:abstractNumId w:val="9"/>
  </w:num>
  <w:num w:numId="10" w16cid:durableId="710112527">
    <w:abstractNumId w:val="28"/>
  </w:num>
  <w:num w:numId="11" w16cid:durableId="1645617229">
    <w:abstractNumId w:val="21"/>
  </w:num>
  <w:num w:numId="12" w16cid:durableId="1348797716">
    <w:abstractNumId w:val="2"/>
  </w:num>
  <w:num w:numId="13" w16cid:durableId="969214318">
    <w:abstractNumId w:val="11"/>
  </w:num>
  <w:num w:numId="14" w16cid:durableId="1251156642">
    <w:abstractNumId w:val="27"/>
  </w:num>
  <w:num w:numId="15" w16cid:durableId="417797177">
    <w:abstractNumId w:val="23"/>
  </w:num>
  <w:num w:numId="16" w16cid:durableId="1785342981">
    <w:abstractNumId w:val="13"/>
  </w:num>
  <w:num w:numId="17" w16cid:durableId="158887319">
    <w:abstractNumId w:val="31"/>
  </w:num>
  <w:num w:numId="18" w16cid:durableId="609047350">
    <w:abstractNumId w:val="29"/>
  </w:num>
  <w:num w:numId="19" w16cid:durableId="1825508539">
    <w:abstractNumId w:val="20"/>
  </w:num>
  <w:num w:numId="20" w16cid:durableId="1875850081">
    <w:abstractNumId w:val="5"/>
  </w:num>
  <w:num w:numId="21" w16cid:durableId="482091539">
    <w:abstractNumId w:val="12"/>
  </w:num>
  <w:num w:numId="22" w16cid:durableId="1837916098">
    <w:abstractNumId w:val="34"/>
  </w:num>
  <w:num w:numId="23" w16cid:durableId="62143154">
    <w:abstractNumId w:val="6"/>
  </w:num>
  <w:num w:numId="24" w16cid:durableId="1520467808">
    <w:abstractNumId w:val="24"/>
  </w:num>
  <w:num w:numId="25" w16cid:durableId="29116300">
    <w:abstractNumId w:val="18"/>
  </w:num>
  <w:num w:numId="26" w16cid:durableId="639656721">
    <w:abstractNumId w:val="0"/>
  </w:num>
  <w:num w:numId="27" w16cid:durableId="95368570">
    <w:abstractNumId w:val="0"/>
  </w:num>
  <w:num w:numId="28" w16cid:durableId="1077287831">
    <w:abstractNumId w:val="4"/>
  </w:num>
  <w:num w:numId="29" w16cid:durableId="987169576">
    <w:abstractNumId w:val="22"/>
  </w:num>
  <w:num w:numId="30" w16cid:durableId="1706103519">
    <w:abstractNumId w:val="15"/>
  </w:num>
  <w:num w:numId="31" w16cid:durableId="1582641404">
    <w:abstractNumId w:val="17"/>
  </w:num>
  <w:num w:numId="32" w16cid:durableId="221136162">
    <w:abstractNumId w:val="33"/>
  </w:num>
  <w:num w:numId="33" w16cid:durableId="715349097">
    <w:abstractNumId w:val="35"/>
  </w:num>
  <w:num w:numId="34" w16cid:durableId="463355219">
    <w:abstractNumId w:val="1"/>
  </w:num>
  <w:num w:numId="35" w16cid:durableId="1510481101">
    <w:abstractNumId w:val="30"/>
  </w:num>
  <w:num w:numId="36" w16cid:durableId="537550502">
    <w:abstractNumId w:val="19"/>
  </w:num>
  <w:num w:numId="37" w16cid:durableId="1931423692">
    <w:abstractNumId w:val="32"/>
  </w:num>
  <w:num w:numId="38" w16cid:durableId="20208913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4150"/>
    <w:rsid w:val="00005767"/>
    <w:rsid w:val="00006316"/>
    <w:rsid w:val="0003116C"/>
    <w:rsid w:val="000378CA"/>
    <w:rsid w:val="00045B93"/>
    <w:rsid w:val="00062496"/>
    <w:rsid w:val="00067432"/>
    <w:rsid w:val="00077D86"/>
    <w:rsid w:val="00086B14"/>
    <w:rsid w:val="000A3891"/>
    <w:rsid w:val="000A551A"/>
    <w:rsid w:val="000A65C8"/>
    <w:rsid w:val="000B2846"/>
    <w:rsid w:val="000B3610"/>
    <w:rsid w:val="000C042E"/>
    <w:rsid w:val="000C565D"/>
    <w:rsid w:val="000E260D"/>
    <w:rsid w:val="000E6B85"/>
    <w:rsid w:val="000E6C11"/>
    <w:rsid w:val="00102244"/>
    <w:rsid w:val="00105954"/>
    <w:rsid w:val="00110D1E"/>
    <w:rsid w:val="001130C1"/>
    <w:rsid w:val="00117C61"/>
    <w:rsid w:val="001319D6"/>
    <w:rsid w:val="00135F62"/>
    <w:rsid w:val="00136328"/>
    <w:rsid w:val="00140AC7"/>
    <w:rsid w:val="00141A0E"/>
    <w:rsid w:val="00141BF6"/>
    <w:rsid w:val="00150A99"/>
    <w:rsid w:val="0016104C"/>
    <w:rsid w:val="00161168"/>
    <w:rsid w:val="00165A66"/>
    <w:rsid w:val="001710F7"/>
    <w:rsid w:val="001716F7"/>
    <w:rsid w:val="0017644D"/>
    <w:rsid w:val="00177604"/>
    <w:rsid w:val="00177D70"/>
    <w:rsid w:val="00180687"/>
    <w:rsid w:val="00182563"/>
    <w:rsid w:val="0018342E"/>
    <w:rsid w:val="00184525"/>
    <w:rsid w:val="00185163"/>
    <w:rsid w:val="001A16ED"/>
    <w:rsid w:val="001A6AD1"/>
    <w:rsid w:val="001B045B"/>
    <w:rsid w:val="001B175E"/>
    <w:rsid w:val="001B58A0"/>
    <w:rsid w:val="001C1550"/>
    <w:rsid w:val="001C38B9"/>
    <w:rsid w:val="001C7B83"/>
    <w:rsid w:val="001E6856"/>
    <w:rsid w:val="001F3E1E"/>
    <w:rsid w:val="00206A7A"/>
    <w:rsid w:val="00211968"/>
    <w:rsid w:val="0021395C"/>
    <w:rsid w:val="00214C95"/>
    <w:rsid w:val="00215BA1"/>
    <w:rsid w:val="002179A1"/>
    <w:rsid w:val="0022008F"/>
    <w:rsid w:val="00223F2D"/>
    <w:rsid w:val="00226234"/>
    <w:rsid w:val="0024116A"/>
    <w:rsid w:val="002448E7"/>
    <w:rsid w:val="00265700"/>
    <w:rsid w:val="00272FFD"/>
    <w:rsid w:val="002757E4"/>
    <w:rsid w:val="00277C13"/>
    <w:rsid w:val="00294C33"/>
    <w:rsid w:val="002A3285"/>
    <w:rsid w:val="002B0234"/>
    <w:rsid w:val="002B3638"/>
    <w:rsid w:val="002B7A60"/>
    <w:rsid w:val="002C0791"/>
    <w:rsid w:val="002C1D78"/>
    <w:rsid w:val="002D012F"/>
    <w:rsid w:val="002D6A4E"/>
    <w:rsid w:val="002D6CF3"/>
    <w:rsid w:val="002F0915"/>
    <w:rsid w:val="002F3E74"/>
    <w:rsid w:val="00304370"/>
    <w:rsid w:val="00306BFA"/>
    <w:rsid w:val="00307AC6"/>
    <w:rsid w:val="00335D92"/>
    <w:rsid w:val="00340311"/>
    <w:rsid w:val="00342576"/>
    <w:rsid w:val="003645C1"/>
    <w:rsid w:val="00371112"/>
    <w:rsid w:val="003726EE"/>
    <w:rsid w:val="003732C3"/>
    <w:rsid w:val="00373E8B"/>
    <w:rsid w:val="00376ACC"/>
    <w:rsid w:val="00385480"/>
    <w:rsid w:val="00391A34"/>
    <w:rsid w:val="0039316E"/>
    <w:rsid w:val="003A3C16"/>
    <w:rsid w:val="003A4CF5"/>
    <w:rsid w:val="003B2C73"/>
    <w:rsid w:val="003B2EDE"/>
    <w:rsid w:val="003B7DAE"/>
    <w:rsid w:val="003E22F4"/>
    <w:rsid w:val="003E7F16"/>
    <w:rsid w:val="003F01B9"/>
    <w:rsid w:val="003F17CE"/>
    <w:rsid w:val="003F1BC9"/>
    <w:rsid w:val="0040492D"/>
    <w:rsid w:val="004109B1"/>
    <w:rsid w:val="004126FB"/>
    <w:rsid w:val="0041493B"/>
    <w:rsid w:val="00417FE1"/>
    <w:rsid w:val="00425F4E"/>
    <w:rsid w:val="00426CD0"/>
    <w:rsid w:val="00427FB8"/>
    <w:rsid w:val="00434631"/>
    <w:rsid w:val="00435CB6"/>
    <w:rsid w:val="00436724"/>
    <w:rsid w:val="004374FA"/>
    <w:rsid w:val="00441F31"/>
    <w:rsid w:val="004430F8"/>
    <w:rsid w:val="00455B2E"/>
    <w:rsid w:val="00461B29"/>
    <w:rsid w:val="004635AC"/>
    <w:rsid w:val="00464108"/>
    <w:rsid w:val="0046708B"/>
    <w:rsid w:val="00472ADB"/>
    <w:rsid w:val="00473950"/>
    <w:rsid w:val="00491A04"/>
    <w:rsid w:val="0049667F"/>
    <w:rsid w:val="00497709"/>
    <w:rsid w:val="004B1A0A"/>
    <w:rsid w:val="004C604F"/>
    <w:rsid w:val="004D3F3B"/>
    <w:rsid w:val="004D567C"/>
    <w:rsid w:val="004D5FA6"/>
    <w:rsid w:val="004E426F"/>
    <w:rsid w:val="004F2618"/>
    <w:rsid w:val="00504089"/>
    <w:rsid w:val="00506876"/>
    <w:rsid w:val="00510634"/>
    <w:rsid w:val="00512938"/>
    <w:rsid w:val="00517F90"/>
    <w:rsid w:val="00523DCC"/>
    <w:rsid w:val="00547B79"/>
    <w:rsid w:val="00581C7D"/>
    <w:rsid w:val="005831D4"/>
    <w:rsid w:val="0059414D"/>
    <w:rsid w:val="00595CD8"/>
    <w:rsid w:val="005B5FC6"/>
    <w:rsid w:val="005C4DC3"/>
    <w:rsid w:val="005D0D42"/>
    <w:rsid w:val="005D0D87"/>
    <w:rsid w:val="005D3C42"/>
    <w:rsid w:val="005D55D3"/>
    <w:rsid w:val="005E0B7B"/>
    <w:rsid w:val="005E45CD"/>
    <w:rsid w:val="005F5033"/>
    <w:rsid w:val="006018E1"/>
    <w:rsid w:val="006050C1"/>
    <w:rsid w:val="0061475D"/>
    <w:rsid w:val="00622E56"/>
    <w:rsid w:val="00643942"/>
    <w:rsid w:val="00650576"/>
    <w:rsid w:val="00652F91"/>
    <w:rsid w:val="00657662"/>
    <w:rsid w:val="00657782"/>
    <w:rsid w:val="00667495"/>
    <w:rsid w:val="00667C89"/>
    <w:rsid w:val="006812E2"/>
    <w:rsid w:val="006874B2"/>
    <w:rsid w:val="00695CC2"/>
    <w:rsid w:val="006A3943"/>
    <w:rsid w:val="006A68E1"/>
    <w:rsid w:val="006B3790"/>
    <w:rsid w:val="006D0A26"/>
    <w:rsid w:val="006D1ACC"/>
    <w:rsid w:val="006E1098"/>
    <w:rsid w:val="006E5693"/>
    <w:rsid w:val="006F240B"/>
    <w:rsid w:val="0070100D"/>
    <w:rsid w:val="00706F5C"/>
    <w:rsid w:val="0071042A"/>
    <w:rsid w:val="0071619B"/>
    <w:rsid w:val="00717E18"/>
    <w:rsid w:val="00721513"/>
    <w:rsid w:val="00727D78"/>
    <w:rsid w:val="0073177E"/>
    <w:rsid w:val="00731F01"/>
    <w:rsid w:val="0073284F"/>
    <w:rsid w:val="00735A02"/>
    <w:rsid w:val="00736974"/>
    <w:rsid w:val="00746FA7"/>
    <w:rsid w:val="00747DFA"/>
    <w:rsid w:val="007525CC"/>
    <w:rsid w:val="00754908"/>
    <w:rsid w:val="00761EA2"/>
    <w:rsid w:val="00762FC8"/>
    <w:rsid w:val="0077225E"/>
    <w:rsid w:val="00776323"/>
    <w:rsid w:val="00783AB5"/>
    <w:rsid w:val="00785F3E"/>
    <w:rsid w:val="00787AEF"/>
    <w:rsid w:val="007A0C91"/>
    <w:rsid w:val="007A297F"/>
    <w:rsid w:val="007A5E69"/>
    <w:rsid w:val="007B2EDE"/>
    <w:rsid w:val="007B75E5"/>
    <w:rsid w:val="007C5B4E"/>
    <w:rsid w:val="007C72F1"/>
    <w:rsid w:val="007D7BE7"/>
    <w:rsid w:val="007E38C0"/>
    <w:rsid w:val="007E61A8"/>
    <w:rsid w:val="007E63C8"/>
    <w:rsid w:val="007E6792"/>
    <w:rsid w:val="007E7C09"/>
    <w:rsid w:val="007F6F38"/>
    <w:rsid w:val="0080202B"/>
    <w:rsid w:val="00803B93"/>
    <w:rsid w:val="00812227"/>
    <w:rsid w:val="008132C4"/>
    <w:rsid w:val="0081772B"/>
    <w:rsid w:val="00821831"/>
    <w:rsid w:val="00822294"/>
    <w:rsid w:val="008260BB"/>
    <w:rsid w:val="00826209"/>
    <w:rsid w:val="00830D56"/>
    <w:rsid w:val="0083779B"/>
    <w:rsid w:val="00837FB6"/>
    <w:rsid w:val="008401B9"/>
    <w:rsid w:val="00842893"/>
    <w:rsid w:val="008505BB"/>
    <w:rsid w:val="00853B17"/>
    <w:rsid w:val="008552AE"/>
    <w:rsid w:val="00864123"/>
    <w:rsid w:val="00864544"/>
    <w:rsid w:val="00864689"/>
    <w:rsid w:val="0087104D"/>
    <w:rsid w:val="00877245"/>
    <w:rsid w:val="00877830"/>
    <w:rsid w:val="00882D27"/>
    <w:rsid w:val="00896EFC"/>
    <w:rsid w:val="00897F54"/>
    <w:rsid w:val="008B6322"/>
    <w:rsid w:val="008C6705"/>
    <w:rsid w:val="008C7E28"/>
    <w:rsid w:val="008D737D"/>
    <w:rsid w:val="008E39B9"/>
    <w:rsid w:val="008E4D2F"/>
    <w:rsid w:val="008F633F"/>
    <w:rsid w:val="00907E61"/>
    <w:rsid w:val="00911C6C"/>
    <w:rsid w:val="009211D8"/>
    <w:rsid w:val="00922614"/>
    <w:rsid w:val="00927906"/>
    <w:rsid w:val="00931092"/>
    <w:rsid w:val="00935535"/>
    <w:rsid w:val="00950F95"/>
    <w:rsid w:val="009552F7"/>
    <w:rsid w:val="00956370"/>
    <w:rsid w:val="0096057E"/>
    <w:rsid w:val="00961444"/>
    <w:rsid w:val="009665DD"/>
    <w:rsid w:val="009666CF"/>
    <w:rsid w:val="009778A6"/>
    <w:rsid w:val="00983FCF"/>
    <w:rsid w:val="00992465"/>
    <w:rsid w:val="009976A3"/>
    <w:rsid w:val="009A250C"/>
    <w:rsid w:val="009A369F"/>
    <w:rsid w:val="009A3DED"/>
    <w:rsid w:val="009B083B"/>
    <w:rsid w:val="009C2215"/>
    <w:rsid w:val="009D5169"/>
    <w:rsid w:val="009D5A59"/>
    <w:rsid w:val="009D7C33"/>
    <w:rsid w:val="009E6164"/>
    <w:rsid w:val="009E68AB"/>
    <w:rsid w:val="009F3033"/>
    <w:rsid w:val="009F57AE"/>
    <w:rsid w:val="00A17B8D"/>
    <w:rsid w:val="00A23358"/>
    <w:rsid w:val="00A238F4"/>
    <w:rsid w:val="00A35636"/>
    <w:rsid w:val="00A35C52"/>
    <w:rsid w:val="00A3742D"/>
    <w:rsid w:val="00A46574"/>
    <w:rsid w:val="00A50BF8"/>
    <w:rsid w:val="00A5105F"/>
    <w:rsid w:val="00A712D4"/>
    <w:rsid w:val="00A7628E"/>
    <w:rsid w:val="00A762BE"/>
    <w:rsid w:val="00A7786A"/>
    <w:rsid w:val="00A77B76"/>
    <w:rsid w:val="00A83105"/>
    <w:rsid w:val="00A85428"/>
    <w:rsid w:val="00A91D0F"/>
    <w:rsid w:val="00A92D61"/>
    <w:rsid w:val="00AA1B20"/>
    <w:rsid w:val="00AA66BE"/>
    <w:rsid w:val="00AA6975"/>
    <w:rsid w:val="00AB692B"/>
    <w:rsid w:val="00AE5292"/>
    <w:rsid w:val="00AE6800"/>
    <w:rsid w:val="00AF616E"/>
    <w:rsid w:val="00B00B3B"/>
    <w:rsid w:val="00B04A52"/>
    <w:rsid w:val="00B06D81"/>
    <w:rsid w:val="00B27694"/>
    <w:rsid w:val="00B30124"/>
    <w:rsid w:val="00B33AC5"/>
    <w:rsid w:val="00B426C0"/>
    <w:rsid w:val="00B52BB5"/>
    <w:rsid w:val="00B666AB"/>
    <w:rsid w:val="00B66792"/>
    <w:rsid w:val="00B67C03"/>
    <w:rsid w:val="00B74B31"/>
    <w:rsid w:val="00B74DF2"/>
    <w:rsid w:val="00B77115"/>
    <w:rsid w:val="00B9138A"/>
    <w:rsid w:val="00B960C4"/>
    <w:rsid w:val="00BA17BB"/>
    <w:rsid w:val="00BA2890"/>
    <w:rsid w:val="00BA5B69"/>
    <w:rsid w:val="00BB130B"/>
    <w:rsid w:val="00BB16FC"/>
    <w:rsid w:val="00BB1D8A"/>
    <w:rsid w:val="00BB37D7"/>
    <w:rsid w:val="00BC374B"/>
    <w:rsid w:val="00BC6B4D"/>
    <w:rsid w:val="00BD0584"/>
    <w:rsid w:val="00BD73AB"/>
    <w:rsid w:val="00BE0378"/>
    <w:rsid w:val="00BE671A"/>
    <w:rsid w:val="00BF0595"/>
    <w:rsid w:val="00C013A7"/>
    <w:rsid w:val="00C069B5"/>
    <w:rsid w:val="00C12C6B"/>
    <w:rsid w:val="00C15CD9"/>
    <w:rsid w:val="00C27352"/>
    <w:rsid w:val="00C33E78"/>
    <w:rsid w:val="00C34B9C"/>
    <w:rsid w:val="00C3777A"/>
    <w:rsid w:val="00C40040"/>
    <w:rsid w:val="00C415C1"/>
    <w:rsid w:val="00C422DB"/>
    <w:rsid w:val="00C45CEA"/>
    <w:rsid w:val="00C460BA"/>
    <w:rsid w:val="00C4611E"/>
    <w:rsid w:val="00C664FA"/>
    <w:rsid w:val="00C71546"/>
    <w:rsid w:val="00C82CA5"/>
    <w:rsid w:val="00C83201"/>
    <w:rsid w:val="00C87C69"/>
    <w:rsid w:val="00C935BE"/>
    <w:rsid w:val="00C93631"/>
    <w:rsid w:val="00C964AD"/>
    <w:rsid w:val="00CA38F8"/>
    <w:rsid w:val="00CA5D6E"/>
    <w:rsid w:val="00CB0616"/>
    <w:rsid w:val="00CC0C1A"/>
    <w:rsid w:val="00CD1B23"/>
    <w:rsid w:val="00CD29C6"/>
    <w:rsid w:val="00CD39A8"/>
    <w:rsid w:val="00CD4173"/>
    <w:rsid w:val="00CD6AF8"/>
    <w:rsid w:val="00CD71E7"/>
    <w:rsid w:val="00CE07DE"/>
    <w:rsid w:val="00CE0C60"/>
    <w:rsid w:val="00CE31F4"/>
    <w:rsid w:val="00CE3837"/>
    <w:rsid w:val="00CE54BA"/>
    <w:rsid w:val="00CF4CCE"/>
    <w:rsid w:val="00CF6DDD"/>
    <w:rsid w:val="00D054AC"/>
    <w:rsid w:val="00D1024E"/>
    <w:rsid w:val="00D109C5"/>
    <w:rsid w:val="00D11AFB"/>
    <w:rsid w:val="00D1309F"/>
    <w:rsid w:val="00D24938"/>
    <w:rsid w:val="00D26184"/>
    <w:rsid w:val="00D267CC"/>
    <w:rsid w:val="00D30605"/>
    <w:rsid w:val="00D34748"/>
    <w:rsid w:val="00D3517B"/>
    <w:rsid w:val="00D37434"/>
    <w:rsid w:val="00D62459"/>
    <w:rsid w:val="00D6404C"/>
    <w:rsid w:val="00D64173"/>
    <w:rsid w:val="00D67D79"/>
    <w:rsid w:val="00D73AB2"/>
    <w:rsid w:val="00D8347A"/>
    <w:rsid w:val="00D923AB"/>
    <w:rsid w:val="00D933C5"/>
    <w:rsid w:val="00D96553"/>
    <w:rsid w:val="00DA1A79"/>
    <w:rsid w:val="00DB0647"/>
    <w:rsid w:val="00DB1297"/>
    <w:rsid w:val="00DB763C"/>
    <w:rsid w:val="00DC22F8"/>
    <w:rsid w:val="00DC55E1"/>
    <w:rsid w:val="00DC72A9"/>
    <w:rsid w:val="00DE6026"/>
    <w:rsid w:val="00DE78FE"/>
    <w:rsid w:val="00DF0ECA"/>
    <w:rsid w:val="00DF39A0"/>
    <w:rsid w:val="00DF62EE"/>
    <w:rsid w:val="00E17264"/>
    <w:rsid w:val="00E2168A"/>
    <w:rsid w:val="00E22EBC"/>
    <w:rsid w:val="00E3245A"/>
    <w:rsid w:val="00E41186"/>
    <w:rsid w:val="00E504CD"/>
    <w:rsid w:val="00E527A4"/>
    <w:rsid w:val="00E52B30"/>
    <w:rsid w:val="00E62A3A"/>
    <w:rsid w:val="00E631BC"/>
    <w:rsid w:val="00E919AC"/>
    <w:rsid w:val="00EA230F"/>
    <w:rsid w:val="00EA5A59"/>
    <w:rsid w:val="00ED140C"/>
    <w:rsid w:val="00ED4ABB"/>
    <w:rsid w:val="00EE0419"/>
    <w:rsid w:val="00EE68B9"/>
    <w:rsid w:val="00F03A71"/>
    <w:rsid w:val="00F064A9"/>
    <w:rsid w:val="00F23BF3"/>
    <w:rsid w:val="00F23E7D"/>
    <w:rsid w:val="00F2424C"/>
    <w:rsid w:val="00F255CC"/>
    <w:rsid w:val="00F27F68"/>
    <w:rsid w:val="00F31456"/>
    <w:rsid w:val="00F3596E"/>
    <w:rsid w:val="00F40FA4"/>
    <w:rsid w:val="00F44B79"/>
    <w:rsid w:val="00F452DB"/>
    <w:rsid w:val="00F55A25"/>
    <w:rsid w:val="00F63989"/>
    <w:rsid w:val="00F731E3"/>
    <w:rsid w:val="00F868F0"/>
    <w:rsid w:val="00F86F49"/>
    <w:rsid w:val="00FA5301"/>
    <w:rsid w:val="00FB1C1C"/>
    <w:rsid w:val="00FC4E36"/>
    <w:rsid w:val="00FD2682"/>
    <w:rsid w:val="00FD71E2"/>
    <w:rsid w:val="00FD7AF4"/>
    <w:rsid w:val="00FE184E"/>
    <w:rsid w:val="00FF5FA8"/>
    <w:rsid w:val="00FF6DCF"/>
    <w:rsid w:val="03EFB296"/>
    <w:rsid w:val="0CD35813"/>
    <w:rsid w:val="11B0C414"/>
    <w:rsid w:val="126D2E8D"/>
    <w:rsid w:val="183A83B1"/>
    <w:rsid w:val="23FDDAFF"/>
    <w:rsid w:val="2B9CECC0"/>
    <w:rsid w:val="3C61DC8E"/>
    <w:rsid w:val="438E6266"/>
    <w:rsid w:val="5DDA1BB1"/>
    <w:rsid w:val="659126DF"/>
    <w:rsid w:val="6D48320D"/>
    <w:rsid w:val="6E0D95BD"/>
    <w:rsid w:val="7E4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ED0E1319-328B-42D5-AE2C-379DDD0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A35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13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45"/>
  </w:style>
  <w:style w:type="paragraph" w:styleId="Footer">
    <w:name w:val="footer"/>
    <w:basedOn w:val="Normal"/>
    <w:link w:val="FooterChar"/>
    <w:uiPriority w:val="99"/>
    <w:unhideWhenUsed/>
    <w:rsid w:val="008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45"/>
  </w:style>
  <w:style w:type="character" w:customStyle="1" w:styleId="normaltextrun">
    <w:name w:val="normaltextrun"/>
    <w:basedOn w:val="DefaultParagraphFont"/>
    <w:rsid w:val="00E62A3A"/>
  </w:style>
  <w:style w:type="character" w:customStyle="1" w:styleId="eop">
    <w:name w:val="eop"/>
    <w:basedOn w:val="DefaultParagraphFont"/>
    <w:rsid w:val="00E62A3A"/>
  </w:style>
  <w:style w:type="character" w:styleId="UnresolvedMention">
    <w:name w:val="Unresolved Mention"/>
    <w:basedOn w:val="DefaultParagraphFont"/>
    <w:uiPriority w:val="99"/>
    <w:semiHidden/>
    <w:unhideWhenUsed/>
    <w:rsid w:val="004739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6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A0C9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374FA"/>
    <w:rPr>
      <w:color w:val="2B579A"/>
      <w:shd w:val="clear" w:color="auto" w:fill="E6E6E6"/>
    </w:rPr>
  </w:style>
  <w:style w:type="paragraph" w:customStyle="1" w:styleId="Bullet1">
    <w:name w:val="Bullet 1"/>
    <w:basedOn w:val="Normal"/>
    <w:next w:val="Normal"/>
    <w:qFormat/>
    <w:rsid w:val="00BF0595"/>
    <w:pPr>
      <w:numPr>
        <w:numId w:val="35"/>
      </w:numPr>
      <w:spacing w:after="120" w:line="240" w:lineRule="auto"/>
      <w:contextualSpacing/>
    </w:pPr>
    <w:rPr>
      <w:szCs w:val="24"/>
    </w:rPr>
  </w:style>
  <w:style w:type="paragraph" w:customStyle="1" w:styleId="font8">
    <w:name w:val="font_8"/>
    <w:basedOn w:val="Normal"/>
    <w:rsid w:val="0070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70100D"/>
  </w:style>
  <w:style w:type="character" w:customStyle="1" w:styleId="color34">
    <w:name w:val="color_34"/>
    <w:basedOn w:val="DefaultParagraphFont"/>
    <w:rsid w:val="0082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uspensions/policy" TargetMode="External"/><Relationship Id="rId18" Type="http://schemas.openxmlformats.org/officeDocument/2006/relationships/hyperlink" Target="https://www2.education.vic.gov.au/pal/attendance/policy" TargetMode="External"/><Relationship Id="rId26" Type="http://schemas.openxmlformats.org/officeDocument/2006/relationships/hyperlink" Target="https://www2.education.vic.gov.au/pal/expulsion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upporting-students-out-home-care/polic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students-disability/policy" TargetMode="External"/><Relationship Id="rId17" Type="http://schemas.openxmlformats.org/officeDocument/2006/relationships/hyperlink" Target="https://www2.education.vic.gov.au/pal/expulsions/guidance/decision" TargetMode="External"/><Relationship Id="rId25" Type="http://schemas.openxmlformats.org/officeDocument/2006/relationships/hyperlink" Target="https://www2.education.vic.gov.au/pal/suspensi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uspensions/guidance/1-suspension-process" TargetMode="External"/><Relationship Id="rId20" Type="http://schemas.openxmlformats.org/officeDocument/2006/relationships/hyperlink" Target="https://www2.education.vic.gov.au/pal/child-safe-standards/polic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behaviour-students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straint-seclusion/policy" TargetMode="External"/><Relationship Id="rId23" Type="http://schemas.openxmlformats.org/officeDocument/2006/relationships/hyperlink" Target="https://www2.education.vic.gov.au/pal/lgbtiq-student-support/policy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student-engagement/polic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pulsions/policy" TargetMode="External"/><Relationship Id="rId22" Type="http://schemas.openxmlformats.org/officeDocument/2006/relationships/hyperlink" Target="https://www2.education.vic.gov.au/pal/students-disability/policy" TargetMode="External"/><Relationship Id="rId27" Type="http://schemas.openxmlformats.org/officeDocument/2006/relationships/hyperlink" Target="https://www2.education.vic.gov.au/pal/restraint-seclusion/policy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343B4-2C84-464E-876F-7DACD52E3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BAE1FC5-9F8E-41BF-B354-97C5434648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745D1-D88E-462A-B465-F8C6CE5B85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Jacob Schonafinger</cp:lastModifiedBy>
  <cp:revision>4</cp:revision>
  <cp:lastPrinted>2022-08-16T02:31:00Z</cp:lastPrinted>
  <dcterms:created xsi:type="dcterms:W3CDTF">2022-08-16T02:26:00Z</dcterms:created>
  <dcterms:modified xsi:type="dcterms:W3CDTF">2023-03-22T23:34:00Z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{fff40999-ef1b-408d-9bea-b21e7633feab}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R20220335813</vt:lpwstr>
  </property>
  <property fmtid="{D5CDD505-2E9C-101B-9397-08002B2CF9AE}" pid="12" name="RecordPoint_SubmissionCompleted">
    <vt:lpwstr>2022-07-27T16:16:45.9213230+10:00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